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68" w:rsidRDefault="00EC5768" w:rsidP="009948D9">
      <w:pPr>
        <w:spacing w:after="8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40CB4">
        <w:rPr>
          <w:rFonts w:ascii="Times New Roman" w:hAnsi="Times New Roman" w:cs="Times New Roman"/>
          <w:b/>
          <w:sz w:val="16"/>
          <w:szCs w:val="16"/>
        </w:rPr>
        <w:t>Профессиональное выгорание</w:t>
      </w:r>
    </w:p>
    <w:p w:rsidR="00013919" w:rsidRPr="004148B4" w:rsidRDefault="00013919" w:rsidP="009948D9">
      <w:pPr>
        <w:spacing w:after="80" w:line="240" w:lineRule="auto"/>
        <w:jc w:val="both"/>
        <w:rPr>
          <w:rFonts w:ascii="Times New Roman" w:hAnsi="Times New Roman" w:cs="Times New Roman"/>
          <w:color w:val="1F497D" w:themeColor="text2"/>
          <w:sz w:val="16"/>
          <w:szCs w:val="16"/>
        </w:rPr>
      </w:pPr>
      <w:r w:rsidRPr="00EF5075">
        <w:rPr>
          <w:rFonts w:ascii="Times New Roman" w:hAnsi="Times New Roman" w:cs="Times New Roman"/>
          <w:color w:val="1F497D" w:themeColor="text2"/>
          <w:sz w:val="16"/>
          <w:szCs w:val="16"/>
        </w:rPr>
        <w:t>Работа специалистов помогающих профессий связана с давлением социальных норм, предписывающих жёсткие стереотипы эмоционального и поведенческого реагирования. Необходимость сдерживать переживания в профессиональной коммуникации угнетает и разрушает их гораздо интенсивнее, чем специфичность деятельности и большие объёмы рабочей нагрузки.</w:t>
      </w:r>
      <w:r w:rsidR="009948D9" w:rsidRPr="00EF5075">
        <w:rPr>
          <w:rFonts w:ascii="Times New Roman" w:hAnsi="Times New Roman" w:cs="Times New Roman"/>
          <w:color w:val="1F497D" w:themeColor="text2"/>
          <w:sz w:val="16"/>
          <w:szCs w:val="16"/>
        </w:rPr>
        <w:br/>
      </w:r>
      <w:r w:rsidRPr="00EF5075">
        <w:rPr>
          <w:rFonts w:ascii="Times New Roman" w:hAnsi="Times New Roman" w:cs="Times New Roman"/>
          <w:color w:val="1F497D" w:themeColor="text2"/>
          <w:sz w:val="16"/>
          <w:szCs w:val="16"/>
        </w:rPr>
        <w:t>Источник сложностей и барьеров на пути к успеху зачастую находится в эмоциональной сфере, в неумении управлять психологическим состоянием и конструктивно преодолевать барьеры во взаимодействии. Дефицит таких возможностей ведёт к профессиональному стрессу, возрастает вероятность искажения внутреннего образа своей деятельности, самоидентификации. Это приводит либо к разочарованию, неуверенности, социальной апатии, либо к излишней самоуверенности, снижению критичности, саморефлексии и профессиональной ригидности.</w:t>
      </w:r>
    </w:p>
    <w:p w:rsidR="00EF5075" w:rsidRPr="00C76145" w:rsidRDefault="00EC5768" w:rsidP="009948D9">
      <w:pPr>
        <w:spacing w:after="80" w:line="240" w:lineRule="auto"/>
        <w:jc w:val="both"/>
        <w:rPr>
          <w:rFonts w:ascii="Times New Roman" w:hAnsi="Times New Roman" w:cs="Times New Roman"/>
          <w:color w:val="4F6228" w:themeColor="accent3" w:themeShade="80"/>
          <w:sz w:val="16"/>
          <w:szCs w:val="16"/>
        </w:rPr>
      </w:pPr>
      <w:r w:rsidRPr="00EF5075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>Синдром</w:t>
      </w:r>
      <w:r w:rsidR="00013919" w:rsidRPr="00EF5075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 xml:space="preserve"> профессионального выгорания</w:t>
      </w:r>
      <w:r w:rsidRPr="00EF5075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 xml:space="preserve"> впервые описан Фройнденбергом в 1974 году. Наблюдая</w:t>
      </w:r>
      <w:r w:rsidR="00140CB4" w:rsidRPr="00EF5075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 xml:space="preserve"> специалистов </w:t>
      </w:r>
      <w:r w:rsidR="00140CB4" w:rsidRPr="00EF5075">
        <w:rPr>
          <w:rFonts w:ascii="Times New Roman" w:hAnsi="Times New Roman" w:cs="Times New Roman"/>
          <w:i/>
          <w:color w:val="4F6228" w:themeColor="accent3" w:themeShade="80"/>
          <w:sz w:val="16"/>
          <w:szCs w:val="16"/>
        </w:rPr>
        <w:t>помогающих</w:t>
      </w:r>
      <w:r w:rsidRPr="00EF5075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 xml:space="preserve"> профессий, он отмет</w:t>
      </w:r>
      <w:r w:rsidR="00C93DE2" w:rsidRPr="00EF5075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>ил, что на смену</w:t>
      </w:r>
      <w:r w:rsidRPr="00EF5075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 xml:space="preserve"> энтузиазму со временем приходят истощение, раздражительность, цинизм и потеря интереса к деятельности.</w:t>
      </w:r>
      <w:r w:rsidR="00140CB4" w:rsidRPr="00EF5075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 xml:space="preserve"> По контрасту с первоначальным </w:t>
      </w:r>
      <w:r w:rsidRPr="00EF5075">
        <w:rPr>
          <w:rFonts w:ascii="Times New Roman" w:hAnsi="Times New Roman" w:cs="Times New Roman"/>
          <w:i/>
          <w:color w:val="4F6228" w:themeColor="accent3" w:themeShade="80"/>
          <w:sz w:val="16"/>
          <w:szCs w:val="16"/>
        </w:rPr>
        <w:t>эмоциональным г</w:t>
      </w:r>
      <w:r w:rsidR="00140CB4" w:rsidRPr="00EF5075">
        <w:rPr>
          <w:rFonts w:ascii="Times New Roman" w:hAnsi="Times New Roman" w:cs="Times New Roman"/>
          <w:i/>
          <w:color w:val="4F6228" w:themeColor="accent3" w:themeShade="80"/>
          <w:sz w:val="16"/>
          <w:szCs w:val="16"/>
        </w:rPr>
        <w:t>орением</w:t>
      </w:r>
      <w:r w:rsidRPr="00EF5075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 xml:space="preserve"> Ф</w:t>
      </w:r>
      <w:r w:rsidR="00140CB4" w:rsidRPr="00EF5075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 xml:space="preserve">ройденберг назвал эти симптомы </w:t>
      </w:r>
      <w:r w:rsidR="00140CB4" w:rsidRPr="00EF5075">
        <w:rPr>
          <w:rFonts w:ascii="Times New Roman" w:hAnsi="Times New Roman" w:cs="Times New Roman"/>
          <w:i/>
          <w:color w:val="4F6228" w:themeColor="accent3" w:themeShade="80"/>
          <w:sz w:val="16"/>
          <w:szCs w:val="16"/>
        </w:rPr>
        <w:t>эмоциональным выгоранием</w:t>
      </w:r>
      <w:r w:rsidRPr="00EF5075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 xml:space="preserve">. Позже, когда было выявлено, что они присущи и представителям других профессий, название трансформировалось в </w:t>
      </w:r>
      <w:r w:rsidRPr="00EF5075">
        <w:rPr>
          <w:rFonts w:ascii="Times New Roman" w:hAnsi="Times New Roman" w:cs="Times New Roman"/>
          <w:i/>
          <w:color w:val="4F6228" w:themeColor="accent3" w:themeShade="80"/>
          <w:sz w:val="16"/>
          <w:szCs w:val="16"/>
        </w:rPr>
        <w:t>синдром профессионального выгорания</w:t>
      </w:r>
      <w:r w:rsidRPr="00EF5075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 xml:space="preserve"> </w:t>
      </w:r>
      <w:r w:rsidRPr="00EF5075">
        <w:rPr>
          <w:rFonts w:ascii="Times New Roman" w:hAnsi="Times New Roman" w:cs="Times New Roman"/>
          <w:i/>
          <w:color w:val="4F6228" w:themeColor="accent3" w:themeShade="80"/>
          <w:sz w:val="16"/>
          <w:szCs w:val="16"/>
        </w:rPr>
        <w:t>(СПВ).</w:t>
      </w:r>
      <w:r w:rsidRPr="00EF5075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 xml:space="preserve"> </w:t>
      </w:r>
      <w:r w:rsidR="009948D9" w:rsidRPr="00EF5075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ab/>
      </w:r>
      <w:r w:rsidR="009948D9" w:rsidRPr="00EF5075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br/>
      </w:r>
      <w:r w:rsidR="00783511" w:rsidRPr="00EF5075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>Это</w:t>
      </w:r>
      <w:r w:rsidRPr="00EF5075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 xml:space="preserve"> одна из наиболее актуальных проблем современности. По данным статистики ВОЗ, депрессивные расстройства находятся на первом месте среди психосоматических заболеваний. А</w:t>
      </w:r>
      <w:r w:rsidR="00783511" w:rsidRPr="00EF5075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 xml:space="preserve"> основной причиной депрессий организация</w:t>
      </w:r>
      <w:r w:rsidRPr="00EF5075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 xml:space="preserve"> </w:t>
      </w:r>
      <w:r w:rsidR="00783511" w:rsidRPr="00EF5075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>считает</w:t>
      </w:r>
      <w:r w:rsidRPr="00EF5075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 xml:space="preserve"> СПВ.</w:t>
      </w:r>
      <w:r w:rsidR="009948D9" w:rsidRPr="00EF5075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ab/>
      </w:r>
    </w:p>
    <w:p w:rsidR="00EC5768" w:rsidRDefault="00EC5768" w:rsidP="009948D9">
      <w:pPr>
        <w:spacing w:after="80" w:line="240" w:lineRule="auto"/>
        <w:jc w:val="both"/>
        <w:rPr>
          <w:rFonts w:ascii="Times New Roman" w:hAnsi="Times New Roman" w:cs="Times New Roman"/>
          <w:color w:val="1F497D" w:themeColor="text2"/>
          <w:sz w:val="16"/>
          <w:szCs w:val="16"/>
        </w:rPr>
      </w:pPr>
      <w:r w:rsidRPr="00791A7E">
        <w:rPr>
          <w:rFonts w:ascii="Times New Roman" w:hAnsi="Times New Roman" w:cs="Times New Roman"/>
          <w:color w:val="1F497D" w:themeColor="text2"/>
          <w:sz w:val="16"/>
          <w:szCs w:val="16"/>
        </w:rPr>
        <w:t>И</w:t>
      </w:r>
      <w:r w:rsidR="00140CB4" w:rsidRPr="00791A7E">
        <w:rPr>
          <w:rFonts w:ascii="Times New Roman" w:hAnsi="Times New Roman" w:cs="Times New Roman"/>
          <w:color w:val="1F497D" w:themeColor="text2"/>
          <w:sz w:val="16"/>
          <w:szCs w:val="16"/>
        </w:rPr>
        <w:t>з нескольких</w:t>
      </w:r>
      <w:r w:rsidR="00013919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тысяч</w:t>
      </w:r>
      <w:r w:rsidRPr="00791A7E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врачей, принявших участие в обсуждении на Российском медицинском сервере проблемы профессионального выгорания, около 87% респондентов отметили у себя его признаки, а 50% признали балинтовские группы наиболее эффективным средством борьбы с ним</w:t>
      </w:r>
      <w:r w:rsidR="00C93DE2" w:rsidRPr="00791A7E">
        <w:rPr>
          <w:rFonts w:ascii="Times New Roman" w:hAnsi="Times New Roman" w:cs="Times New Roman"/>
          <w:color w:val="1F497D" w:themeColor="text2"/>
          <w:sz w:val="16"/>
          <w:szCs w:val="16"/>
        </w:rPr>
        <w:t>и</w:t>
      </w:r>
      <w:r w:rsidRPr="00791A7E">
        <w:rPr>
          <w:rFonts w:ascii="Times New Roman" w:hAnsi="Times New Roman" w:cs="Times New Roman"/>
          <w:color w:val="1F497D" w:themeColor="text2"/>
          <w:sz w:val="16"/>
          <w:szCs w:val="16"/>
        </w:rPr>
        <w:t>.</w:t>
      </w:r>
    </w:p>
    <w:p w:rsidR="00A15112" w:rsidRPr="00EF5075" w:rsidRDefault="00A15112" w:rsidP="009948D9">
      <w:pPr>
        <w:spacing w:after="80" w:line="240" w:lineRule="auto"/>
        <w:jc w:val="both"/>
        <w:rPr>
          <w:rFonts w:ascii="Times New Roman" w:hAnsi="Times New Roman" w:cs="Times New Roman"/>
          <w:color w:val="1F497D" w:themeColor="text2"/>
          <w:sz w:val="16"/>
          <w:szCs w:val="16"/>
        </w:rPr>
      </w:pPr>
      <w:r w:rsidRPr="00EF5075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На сегодняшний день БГ это уникальный инструмент, который позволяет не только предотвратить СПВ, но и помочь специалисту эмоционально вернуться в профессию. БГ </w:t>
      </w:r>
      <w:r w:rsidR="00EF5075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успешно работают с </w:t>
      </w:r>
      <w:r w:rsidRPr="00EF5075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СПВ, но как определить необходимость создания группы? Когда пора приглашать специалиста по ведению БГ? </w:t>
      </w:r>
    </w:p>
    <w:p w:rsidR="00EC5768" w:rsidRDefault="00EC5768" w:rsidP="009948D9">
      <w:pPr>
        <w:spacing w:after="80" w:line="240" w:lineRule="auto"/>
        <w:jc w:val="both"/>
        <w:rPr>
          <w:rFonts w:ascii="Times New Roman" w:hAnsi="Times New Roman" w:cs="Times New Roman"/>
          <w:color w:val="4F6228" w:themeColor="accent3" w:themeShade="80"/>
          <w:sz w:val="16"/>
          <w:szCs w:val="16"/>
        </w:rPr>
      </w:pPr>
      <w:r w:rsidRPr="00013919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>Развитию СПВ предшествует период повы</w:t>
      </w:r>
      <w:r w:rsidR="00140CB4" w:rsidRPr="00013919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>шенной активности, когда специалист</w:t>
      </w:r>
      <w:r w:rsidRPr="00013919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 xml:space="preserve"> полностью замотивирован и поглощён работой, вследствие чего отказывается от потребностей, с ней не связанных, забывает о собственных нуждах. </w:t>
      </w:r>
      <w:r w:rsidR="009948D9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ab/>
      </w:r>
      <w:r w:rsidR="009948D9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br/>
      </w:r>
      <w:r w:rsidRPr="00013919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 xml:space="preserve">Затем появляется </w:t>
      </w:r>
      <w:r w:rsidRPr="00013919">
        <w:rPr>
          <w:rFonts w:ascii="Times New Roman" w:hAnsi="Times New Roman" w:cs="Times New Roman"/>
          <w:b/>
          <w:i/>
          <w:color w:val="4F6228" w:themeColor="accent3" w:themeShade="80"/>
          <w:sz w:val="16"/>
          <w:szCs w:val="16"/>
        </w:rPr>
        <w:t>первый признак</w:t>
      </w:r>
      <w:r w:rsidRPr="00013919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 xml:space="preserve"> – истощение, чувство перенапряжения, исчерпания эмоци</w:t>
      </w:r>
      <w:r w:rsidR="00140CB4" w:rsidRPr="00013919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>ональных и физических ресурсов.</w:t>
      </w:r>
      <w:r w:rsidRPr="00013919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 xml:space="preserve"> Уменьшаются контакты с окружающими, что обостряет переживание одиночества</w:t>
      </w:r>
      <w:r w:rsidR="00C93DE2" w:rsidRPr="00013919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>.</w:t>
      </w:r>
      <w:r w:rsidRPr="00013919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 xml:space="preserve"> </w:t>
      </w:r>
      <w:r w:rsidR="00C93DE2" w:rsidRPr="00013919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>Н</w:t>
      </w:r>
      <w:r w:rsidRPr="00013919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>а фоне нар</w:t>
      </w:r>
      <w:r w:rsidR="00783511" w:rsidRPr="00013919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>астающих сложностей</w:t>
      </w:r>
      <w:r w:rsidRPr="00013919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 xml:space="preserve"> специалист</w:t>
      </w:r>
      <w:r w:rsidR="00791A7E" w:rsidRPr="00013919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 xml:space="preserve"> вместо </w:t>
      </w:r>
      <w:r w:rsidRPr="00013919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>ан</w:t>
      </w:r>
      <w:r w:rsidR="00791A7E" w:rsidRPr="00013919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>ализа проблемы и поиска решений</w:t>
      </w:r>
      <w:r w:rsidRPr="00013919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 xml:space="preserve"> замыкается в себе, бездействуе</w:t>
      </w:r>
      <w:r w:rsidR="00791A7E" w:rsidRPr="00013919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>т, отдаляется от коллег</w:t>
      </w:r>
      <w:r w:rsidRPr="00013919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>, чем ещё больше усугубляет болезненное состояние.</w:t>
      </w:r>
      <w:r w:rsidR="009948D9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ab/>
      </w:r>
      <w:r w:rsidR="009948D9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br/>
      </w:r>
      <w:r w:rsidRPr="00013919">
        <w:rPr>
          <w:rFonts w:ascii="Times New Roman" w:hAnsi="Times New Roman" w:cs="Times New Roman"/>
          <w:b/>
          <w:i/>
          <w:color w:val="4F6228" w:themeColor="accent3" w:themeShade="80"/>
          <w:sz w:val="16"/>
          <w:szCs w:val="16"/>
        </w:rPr>
        <w:t>Второй признак</w:t>
      </w:r>
      <w:r w:rsidRPr="00013919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 xml:space="preserve"> - личностная отстранённость, которая проявляется в снижении</w:t>
      </w:r>
      <w:r w:rsidR="00791A7E" w:rsidRPr="00013919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 xml:space="preserve"> сострадания к паци</w:t>
      </w:r>
      <w:r w:rsidRPr="00013919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>енту через эмоциональное отстранение от него. При сильно выраженном  проявлении этого признака специалист</w:t>
      </w:r>
      <w:r w:rsidR="00791A7E" w:rsidRPr="00013919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>а почти ничего не интерес</w:t>
      </w:r>
      <w:r w:rsidRPr="00013919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 xml:space="preserve">ует из профессиональной деятельности и мало что вызывает эмоциональный отклик – ни положительные обстоятельства, ни отрицательные.  </w:t>
      </w:r>
      <w:r w:rsidR="009948D9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ab/>
      </w:r>
      <w:r w:rsidR="009948D9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br/>
      </w:r>
      <w:r w:rsidRPr="00013919">
        <w:rPr>
          <w:rFonts w:ascii="Times New Roman" w:hAnsi="Times New Roman" w:cs="Times New Roman"/>
          <w:b/>
          <w:i/>
          <w:color w:val="4F6228" w:themeColor="accent3" w:themeShade="80"/>
          <w:sz w:val="16"/>
          <w:szCs w:val="16"/>
        </w:rPr>
        <w:t>Третий признак</w:t>
      </w:r>
      <w:r w:rsidRPr="00013919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 xml:space="preserve"> - ощущение утраты собственной эффективности и падение самооценки.  Специалист не видит перспектив для продолжения своей деятельности, утрачивается вера в профессиональные возможности.</w:t>
      </w:r>
    </w:p>
    <w:p w:rsidR="00A15112" w:rsidRPr="00C76145" w:rsidRDefault="00A15112" w:rsidP="009948D9">
      <w:pPr>
        <w:spacing w:after="80" w:line="240" w:lineRule="auto"/>
        <w:jc w:val="both"/>
        <w:rPr>
          <w:rFonts w:ascii="Times New Roman" w:hAnsi="Times New Roman" w:cs="Times New Roman"/>
          <w:color w:val="4F6228" w:themeColor="accent3" w:themeShade="80"/>
          <w:sz w:val="16"/>
          <w:szCs w:val="16"/>
        </w:rPr>
      </w:pPr>
      <w:r w:rsidRPr="00C76145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 xml:space="preserve">Итак, если вы отмечаете у себя или своих коллег эти признаки, то посещение БГ будет полезным не только в контексте профессиональной деятельности, но и необходимым лично для Вас процессом. Занимаясь профессиональным здоровьем, мы улучшаем качество жизни, так как процессы БГ во многом отражают внутриличностные аспекты специалиста. </w:t>
      </w:r>
    </w:p>
    <w:p w:rsidR="00E57B5E" w:rsidRPr="00C76145" w:rsidRDefault="00E57B5E" w:rsidP="009948D9">
      <w:pPr>
        <w:spacing w:after="80" w:line="240" w:lineRule="auto"/>
        <w:jc w:val="both"/>
        <w:rPr>
          <w:rFonts w:ascii="Times New Roman" w:hAnsi="Times New Roman" w:cs="Times New Roman"/>
          <w:color w:val="4F6228" w:themeColor="accent3" w:themeShade="80"/>
          <w:sz w:val="16"/>
          <w:szCs w:val="16"/>
        </w:rPr>
      </w:pPr>
      <w:r w:rsidRPr="00C76145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 xml:space="preserve">Активный, уверенный в себе, стабильный и эмоционально устойчивый специалист – это профессионал, которого будут рекомендовать друг другу пациенты. Внутри коммуникации </w:t>
      </w:r>
      <w:r w:rsidRPr="00C76145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lastRenderedPageBreak/>
        <w:t xml:space="preserve">врач- пациент происходит </w:t>
      </w:r>
      <w:r w:rsidR="00EF5075" w:rsidRPr="00C76145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>большое количество</w:t>
      </w:r>
      <w:r w:rsidRPr="00C76145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 xml:space="preserve"> процессов</w:t>
      </w:r>
      <w:r w:rsidR="00EF5075" w:rsidRPr="00C76145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>, многие из которых остаются не</w:t>
      </w:r>
      <w:r w:rsidRPr="00C76145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 xml:space="preserve">названными и неосознанными. И именно внутри  БГ специалист получает возможность на всех уровнях прочувствовать и осознать аспекты своей личностной организации, а так же мотивы всех участников коммуникационного процесса. В этом помогают не только ведущий и участники БГ, но и те групповые феномены, которые являются основой самого процесса. </w:t>
      </w:r>
    </w:p>
    <w:p w:rsidR="005F0CDD" w:rsidRPr="009948D9" w:rsidRDefault="0069407C" w:rsidP="009948D9">
      <w:pPr>
        <w:spacing w:after="80" w:line="240" w:lineRule="auto"/>
        <w:jc w:val="both"/>
        <w:rPr>
          <w:rFonts w:ascii="Times New Roman" w:hAnsi="Times New Roman" w:cs="Times New Roman"/>
          <w:b/>
          <w:color w:val="1F497D" w:themeColor="text2"/>
          <w:sz w:val="16"/>
          <w:szCs w:val="16"/>
        </w:rPr>
      </w:pPr>
      <w:r w:rsidRPr="00701E54">
        <w:rPr>
          <w:rFonts w:ascii="Times New Roman" w:hAnsi="Times New Roman" w:cs="Times New Roman"/>
          <w:b/>
          <w:color w:val="1F497D" w:themeColor="text2"/>
          <w:sz w:val="16"/>
          <w:szCs w:val="16"/>
        </w:rPr>
        <w:t>Групповые</w:t>
      </w:r>
      <w:r w:rsidR="000277E1" w:rsidRPr="00701E54">
        <w:rPr>
          <w:rFonts w:ascii="Times New Roman" w:hAnsi="Times New Roman" w:cs="Times New Roman"/>
          <w:b/>
          <w:color w:val="1F497D" w:themeColor="text2"/>
          <w:sz w:val="16"/>
          <w:szCs w:val="16"/>
        </w:rPr>
        <w:t xml:space="preserve"> феном</w:t>
      </w:r>
      <w:r w:rsidRPr="00701E54">
        <w:rPr>
          <w:rFonts w:ascii="Times New Roman" w:hAnsi="Times New Roman" w:cs="Times New Roman"/>
          <w:b/>
          <w:color w:val="1F497D" w:themeColor="text2"/>
          <w:sz w:val="16"/>
          <w:szCs w:val="16"/>
        </w:rPr>
        <w:t>ены, характеризующие аналитический процесс</w:t>
      </w:r>
      <w:r w:rsidR="00A727E2" w:rsidRPr="00701E54">
        <w:rPr>
          <w:rFonts w:ascii="Times New Roman" w:hAnsi="Times New Roman" w:cs="Times New Roman"/>
          <w:b/>
          <w:color w:val="1F497D" w:themeColor="text2"/>
          <w:sz w:val="16"/>
          <w:szCs w:val="16"/>
        </w:rPr>
        <w:t>.</w:t>
      </w:r>
      <w:r w:rsidR="009948D9">
        <w:rPr>
          <w:rFonts w:ascii="Times New Roman" w:hAnsi="Times New Roman" w:cs="Times New Roman"/>
          <w:b/>
          <w:color w:val="1F497D" w:themeColor="text2"/>
          <w:sz w:val="16"/>
          <w:szCs w:val="16"/>
        </w:rPr>
        <w:tab/>
      </w:r>
      <w:r w:rsidR="009948D9">
        <w:rPr>
          <w:rFonts w:ascii="Times New Roman" w:hAnsi="Times New Roman" w:cs="Times New Roman"/>
          <w:b/>
          <w:color w:val="1F497D" w:themeColor="text2"/>
          <w:sz w:val="16"/>
          <w:szCs w:val="16"/>
        </w:rPr>
        <w:br/>
      </w:r>
      <w:r w:rsidR="00D70241" w:rsidRPr="00701E54">
        <w:rPr>
          <w:rFonts w:ascii="Times New Roman" w:hAnsi="Times New Roman" w:cs="Times New Roman"/>
          <w:b/>
          <w:i/>
          <w:color w:val="1F497D" w:themeColor="text2"/>
          <w:sz w:val="16"/>
          <w:szCs w:val="16"/>
        </w:rPr>
        <w:t xml:space="preserve">1. </w:t>
      </w:r>
      <w:r w:rsidRPr="00701E54">
        <w:rPr>
          <w:rFonts w:ascii="Times New Roman" w:hAnsi="Times New Roman" w:cs="Times New Roman"/>
          <w:b/>
          <w:i/>
          <w:color w:val="1F497D" w:themeColor="text2"/>
          <w:sz w:val="16"/>
          <w:szCs w:val="16"/>
        </w:rPr>
        <w:t>Социализация</w:t>
      </w:r>
      <w:r w:rsidR="006C2BE6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— </w:t>
      </w:r>
      <w:r w:rsidR="000277E1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участник</w:t>
      </w:r>
      <w:r w:rsidR="006C2BE6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и выходят из</w:t>
      </w:r>
      <w:r w:rsidR="000277E1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профессиональн</w:t>
      </w:r>
      <w:r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ой «изоляции», попадая</w:t>
      </w:r>
      <w:r w:rsidR="008F1AF1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в атмо</w:t>
      </w:r>
      <w:r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сферу принятия и поддержки</w:t>
      </w:r>
      <w:r w:rsidR="000277E1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.</w:t>
      </w:r>
      <w:r w:rsidR="009948D9">
        <w:rPr>
          <w:rFonts w:ascii="Times New Roman" w:hAnsi="Times New Roman" w:cs="Times New Roman"/>
          <w:color w:val="1F497D" w:themeColor="text2"/>
          <w:sz w:val="16"/>
          <w:szCs w:val="16"/>
        </w:rPr>
        <w:tab/>
      </w:r>
      <w:r w:rsidR="009948D9">
        <w:rPr>
          <w:rFonts w:ascii="Times New Roman" w:hAnsi="Times New Roman" w:cs="Times New Roman"/>
          <w:color w:val="1F497D" w:themeColor="text2"/>
          <w:sz w:val="16"/>
          <w:szCs w:val="16"/>
        </w:rPr>
        <w:br/>
      </w:r>
      <w:r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П</w:t>
      </w:r>
      <w:r w:rsidR="00C32287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овыш</w:t>
      </w:r>
      <w:r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аю</w:t>
      </w:r>
      <w:r w:rsidR="00681B24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т</w:t>
      </w:r>
      <w:r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ся самооценка и</w:t>
      </w:r>
      <w:r w:rsidR="00A727E2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удовлетворё</w:t>
      </w:r>
      <w:r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нность</w:t>
      </w:r>
      <w:r w:rsidR="00C32287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работой,</w:t>
      </w:r>
      <w:r w:rsidR="00A727E2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что способствует</w:t>
      </w:r>
      <w:r w:rsidR="00C32287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предупреждению профессионального выгорания. </w:t>
      </w:r>
      <w:r w:rsidR="009948D9">
        <w:rPr>
          <w:rFonts w:ascii="Times New Roman" w:hAnsi="Times New Roman" w:cs="Times New Roman"/>
          <w:color w:val="1F497D" w:themeColor="text2"/>
          <w:sz w:val="16"/>
          <w:szCs w:val="16"/>
        </w:rPr>
        <w:tab/>
      </w:r>
      <w:r w:rsidR="009948D9">
        <w:rPr>
          <w:rFonts w:ascii="Times New Roman" w:hAnsi="Times New Roman" w:cs="Times New Roman"/>
          <w:color w:val="1F497D" w:themeColor="text2"/>
          <w:sz w:val="16"/>
          <w:szCs w:val="16"/>
        </w:rPr>
        <w:br/>
      </w:r>
      <w:r w:rsidR="00D70241" w:rsidRPr="00701E54">
        <w:rPr>
          <w:rFonts w:ascii="Times New Roman" w:hAnsi="Times New Roman" w:cs="Times New Roman"/>
          <w:b/>
          <w:i/>
          <w:color w:val="1F497D" w:themeColor="text2"/>
          <w:sz w:val="16"/>
          <w:szCs w:val="16"/>
        </w:rPr>
        <w:t xml:space="preserve">2. </w:t>
      </w:r>
      <w:r w:rsidRPr="00701E54">
        <w:rPr>
          <w:rFonts w:ascii="Times New Roman" w:hAnsi="Times New Roman" w:cs="Times New Roman"/>
          <w:b/>
          <w:i/>
          <w:color w:val="1F497D" w:themeColor="text2"/>
          <w:sz w:val="16"/>
          <w:szCs w:val="16"/>
        </w:rPr>
        <w:t>Феномен</w:t>
      </w:r>
      <w:r w:rsidR="006C2BE6" w:rsidRPr="00701E54">
        <w:rPr>
          <w:rFonts w:ascii="Times New Roman" w:hAnsi="Times New Roman" w:cs="Times New Roman"/>
          <w:b/>
          <w:i/>
          <w:color w:val="1F497D" w:themeColor="text2"/>
          <w:sz w:val="16"/>
          <w:szCs w:val="16"/>
        </w:rPr>
        <w:t xml:space="preserve"> зеркала</w:t>
      </w:r>
      <w:r w:rsidR="006C2BE6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- </w:t>
      </w:r>
      <w:r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участник переживает</w:t>
      </w:r>
      <w:r w:rsidR="000277E1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аспекты своего «Я» так же, как и «Я» </w:t>
      </w:r>
      <w:r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других. Открываю</w:t>
      </w:r>
      <w:r w:rsidR="006C2BE6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т</w:t>
      </w:r>
      <w:r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ся</w:t>
      </w:r>
      <w:r w:rsidR="000277E1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новы</w:t>
      </w:r>
      <w:r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е стороны представления о себе и</w:t>
      </w:r>
      <w:r w:rsidR="000277E1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различных аспектах своего взаимодействия с пациентами.</w:t>
      </w:r>
      <w:r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О</w:t>
      </w:r>
      <w:r w:rsidR="00A727E2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тражё</w:t>
      </w:r>
      <w:r w:rsidR="00C10ACD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нн</w:t>
      </w:r>
      <w:r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ое от коллег «эхо»</w:t>
      </w:r>
      <w:r w:rsidR="00681B24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</w:t>
      </w:r>
      <w:r w:rsidR="00C10ACD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переживаний</w:t>
      </w:r>
      <w:r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участника</w:t>
      </w:r>
      <w:r w:rsidR="00C10ACD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становится </w:t>
      </w:r>
      <w:r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«громче» и отчетливее,</w:t>
      </w:r>
      <w:r w:rsidR="00C10ACD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более осознанно и понятно. </w:t>
      </w:r>
    </w:p>
    <w:p w:rsidR="00DE2B24" w:rsidRPr="00701E54" w:rsidRDefault="00D70241" w:rsidP="009948D9">
      <w:pPr>
        <w:spacing w:after="80" w:line="240" w:lineRule="auto"/>
        <w:jc w:val="both"/>
        <w:rPr>
          <w:rFonts w:ascii="Times New Roman" w:hAnsi="Times New Roman" w:cs="Times New Roman"/>
          <w:color w:val="1F497D" w:themeColor="text2"/>
          <w:sz w:val="16"/>
          <w:szCs w:val="16"/>
        </w:rPr>
      </w:pPr>
      <w:r w:rsidRPr="00701E54">
        <w:rPr>
          <w:rFonts w:ascii="Times New Roman" w:hAnsi="Times New Roman" w:cs="Times New Roman"/>
          <w:b/>
          <w:i/>
          <w:color w:val="1F497D" w:themeColor="text2"/>
          <w:sz w:val="16"/>
          <w:szCs w:val="16"/>
        </w:rPr>
        <w:t>3.</w:t>
      </w:r>
      <w:r w:rsidR="006C2BE6" w:rsidRPr="00701E54">
        <w:rPr>
          <w:rFonts w:ascii="Times New Roman" w:hAnsi="Times New Roman" w:cs="Times New Roman"/>
          <w:b/>
          <w:i/>
          <w:color w:val="1F497D" w:themeColor="text2"/>
          <w:sz w:val="16"/>
          <w:szCs w:val="16"/>
        </w:rPr>
        <w:t xml:space="preserve"> </w:t>
      </w:r>
      <w:r w:rsidR="0069407C" w:rsidRPr="00701E54">
        <w:rPr>
          <w:rFonts w:ascii="Times New Roman" w:hAnsi="Times New Roman" w:cs="Times New Roman"/>
          <w:b/>
          <w:i/>
          <w:color w:val="1F497D" w:themeColor="text2"/>
          <w:sz w:val="16"/>
          <w:szCs w:val="16"/>
        </w:rPr>
        <w:t>Феномен</w:t>
      </w:r>
      <w:r w:rsidR="000277E1" w:rsidRPr="00701E54">
        <w:rPr>
          <w:rFonts w:ascii="Times New Roman" w:hAnsi="Times New Roman" w:cs="Times New Roman"/>
          <w:b/>
          <w:i/>
          <w:color w:val="1F497D" w:themeColor="text2"/>
          <w:sz w:val="16"/>
          <w:szCs w:val="16"/>
        </w:rPr>
        <w:t xml:space="preserve"> конденсатора</w:t>
      </w:r>
      <w:r w:rsidR="000277E1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-</w:t>
      </w:r>
      <w:r w:rsidR="0069407C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усиливаются</w:t>
      </w:r>
      <w:r w:rsidR="00E70415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и концентриру</w:t>
      </w:r>
      <w:r w:rsidR="0069407C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ю</w:t>
      </w:r>
      <w:r w:rsidR="000277E1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т</w:t>
      </w:r>
      <w:r w:rsidR="0069407C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ся</w:t>
      </w:r>
      <w:r w:rsidR="00786CD7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до</w:t>
      </w:r>
      <w:r w:rsidR="00104A73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этого</w:t>
      </w:r>
      <w:r w:rsidR="00786CD7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неосознаваемые части межличностных отношений</w:t>
      </w:r>
      <w:r w:rsidR="004C1E7E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.</w:t>
      </w:r>
      <w:r w:rsidR="00104A73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</w:t>
      </w:r>
      <w:r w:rsidR="00A727E2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Эффективное п</w:t>
      </w:r>
      <w:r w:rsidR="00C32287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они</w:t>
      </w:r>
      <w:r w:rsidR="00A727E2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мание другими участниками достигается</w:t>
      </w:r>
      <w:r w:rsidR="00786CD7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через сопереживание и выражение чувств</w:t>
      </w:r>
      <w:r w:rsidR="00C32287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, а не через их рационализацию. </w:t>
      </w:r>
      <w:r w:rsidR="00C10ACD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Логичес</w:t>
      </w:r>
      <w:r w:rsidR="00786CD7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кий анализ</w:t>
      </w:r>
      <w:r w:rsidR="00681B24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</w:t>
      </w:r>
      <w:r w:rsidR="00104A73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хорошо работает с достоверной</w:t>
      </w:r>
      <w:r w:rsidR="00681B24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и</w:t>
      </w:r>
      <w:r w:rsidR="00104A73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определенной клинической информацией</w:t>
      </w:r>
      <w:r w:rsidR="00C10ACD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. </w:t>
      </w:r>
      <w:r w:rsidR="00104A73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Но при её отсутствии</w:t>
      </w:r>
      <w:r w:rsidR="00C10ACD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на первый план выходит интуитивное и эмоциональное отражение анализируемой коммуникации. </w:t>
      </w:r>
      <w:r w:rsidR="009948D9">
        <w:rPr>
          <w:rFonts w:ascii="Times New Roman" w:hAnsi="Times New Roman" w:cs="Times New Roman"/>
          <w:color w:val="1F497D" w:themeColor="text2"/>
          <w:sz w:val="16"/>
          <w:szCs w:val="16"/>
        </w:rPr>
        <w:tab/>
      </w:r>
      <w:r w:rsidR="009948D9">
        <w:rPr>
          <w:rFonts w:ascii="Times New Roman" w:hAnsi="Times New Roman" w:cs="Times New Roman"/>
          <w:color w:val="1F497D" w:themeColor="text2"/>
          <w:sz w:val="16"/>
          <w:szCs w:val="16"/>
        </w:rPr>
        <w:br/>
      </w:r>
      <w:r w:rsidR="006C2BE6" w:rsidRPr="00701E54">
        <w:rPr>
          <w:rFonts w:ascii="Times New Roman" w:hAnsi="Times New Roman" w:cs="Times New Roman"/>
          <w:b/>
          <w:i/>
          <w:color w:val="1F497D" w:themeColor="text2"/>
          <w:sz w:val="16"/>
          <w:szCs w:val="16"/>
        </w:rPr>
        <w:t>4. Р</w:t>
      </w:r>
      <w:r w:rsidR="00E70415" w:rsidRPr="00701E54">
        <w:rPr>
          <w:rFonts w:ascii="Times New Roman" w:hAnsi="Times New Roman" w:cs="Times New Roman"/>
          <w:b/>
          <w:i/>
          <w:color w:val="1F497D" w:themeColor="text2"/>
          <w:sz w:val="16"/>
          <w:szCs w:val="16"/>
        </w:rPr>
        <w:t>ост взаимопонима</w:t>
      </w:r>
      <w:r w:rsidR="006C2BE6" w:rsidRPr="00701E54">
        <w:rPr>
          <w:rFonts w:ascii="Times New Roman" w:hAnsi="Times New Roman" w:cs="Times New Roman"/>
          <w:b/>
          <w:i/>
          <w:color w:val="1F497D" w:themeColor="text2"/>
          <w:sz w:val="16"/>
          <w:szCs w:val="16"/>
        </w:rPr>
        <w:t>ния и эмоционального</w:t>
      </w:r>
      <w:r w:rsidR="000277E1" w:rsidRPr="00701E54">
        <w:rPr>
          <w:rFonts w:ascii="Times New Roman" w:hAnsi="Times New Roman" w:cs="Times New Roman"/>
          <w:b/>
          <w:i/>
          <w:color w:val="1F497D" w:themeColor="text2"/>
          <w:sz w:val="16"/>
          <w:szCs w:val="16"/>
        </w:rPr>
        <w:t xml:space="preserve"> резонанс</w:t>
      </w:r>
      <w:r w:rsidR="006C2BE6" w:rsidRPr="00701E54">
        <w:rPr>
          <w:rFonts w:ascii="Times New Roman" w:hAnsi="Times New Roman" w:cs="Times New Roman"/>
          <w:b/>
          <w:i/>
          <w:color w:val="1F497D" w:themeColor="text2"/>
          <w:sz w:val="16"/>
          <w:szCs w:val="16"/>
        </w:rPr>
        <w:t>а</w:t>
      </w:r>
      <w:r w:rsidR="00590043" w:rsidRPr="00701E54">
        <w:rPr>
          <w:rFonts w:ascii="Times New Roman" w:hAnsi="Times New Roman" w:cs="Times New Roman"/>
          <w:b/>
          <w:i/>
          <w:color w:val="1F497D" w:themeColor="text2"/>
          <w:sz w:val="16"/>
          <w:szCs w:val="16"/>
        </w:rPr>
        <w:t xml:space="preserve"> </w:t>
      </w:r>
      <w:r w:rsidR="00590043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- к</w:t>
      </w:r>
      <w:r w:rsidR="000277E1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аждый</w:t>
      </w:r>
      <w:r w:rsidR="00E70415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</w:t>
      </w:r>
      <w:r w:rsidR="006C2BE6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участник </w:t>
      </w:r>
      <w:r w:rsidR="00104A73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по-своему реагирует</w:t>
      </w:r>
      <w:r w:rsidR="000277E1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на </w:t>
      </w:r>
      <w:r w:rsidR="00104A73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обсуждаемое</w:t>
      </w:r>
      <w:r w:rsidR="00590043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событие,</w:t>
      </w:r>
      <w:r w:rsidR="00BA209D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созда</w:t>
      </w:r>
      <w:r w:rsidR="00590043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вая тем самым</w:t>
      </w:r>
      <w:r w:rsidR="000277E1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богатый источник новой и полезной информации.</w:t>
      </w:r>
      <w:r w:rsidR="00590043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Выражаемая уч</w:t>
      </w:r>
      <w:r w:rsidR="00013919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астниками эмпатия позволяет специалист</w:t>
      </w:r>
      <w:r w:rsidR="00590043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у, представляющему случай, лучше понять всё разнообразие своих чувств по отношению к пациенту. </w:t>
      </w:r>
      <w:r w:rsidR="00104A73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П</w:t>
      </w:r>
      <w:r w:rsidR="00CD6DFF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ри этом п</w:t>
      </w:r>
      <w:r w:rsidR="00C10ACD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люрал</w:t>
      </w:r>
      <w:r w:rsidR="005F0CDD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изм мнений</w:t>
      </w:r>
      <w:r w:rsidR="00104A73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</w:t>
      </w:r>
      <w:r w:rsidR="005F0CDD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поддерживает</w:t>
      </w:r>
      <w:r w:rsidR="00681B24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</w:t>
      </w:r>
      <w:r w:rsidR="00C10ACD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продуктивный, доброжелательный диалог коллег с разл</w:t>
      </w:r>
      <w:r w:rsidR="00CD6DFF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ичным уровнем опыта,</w:t>
      </w:r>
      <w:r w:rsidR="00681B24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объединяет</w:t>
      </w:r>
      <w:r w:rsidR="00C10ACD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их профессиональные и личностные ресур</w:t>
      </w:r>
      <w:r w:rsidR="00681B24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сы. </w:t>
      </w:r>
      <w:r w:rsidR="002C388E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Таким образом</w:t>
      </w:r>
      <w:r w:rsidR="00783511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,</w:t>
      </w:r>
      <w:r w:rsidR="002C388E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избегае</w:t>
      </w:r>
      <w:r w:rsidR="00C32287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т</w:t>
      </w:r>
      <w:r w:rsidR="002C388E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ся</w:t>
      </w:r>
      <w:r w:rsidR="00C32287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эфф</w:t>
      </w:r>
      <w:r w:rsidR="002C388E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ект</w:t>
      </w:r>
      <w:r w:rsidR="00590043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</w:t>
      </w:r>
      <w:r w:rsidR="00590043" w:rsidRPr="00701E54">
        <w:rPr>
          <w:rFonts w:ascii="Times New Roman" w:hAnsi="Times New Roman" w:cs="Times New Roman"/>
          <w:i/>
          <w:color w:val="1F497D" w:themeColor="text2"/>
          <w:sz w:val="16"/>
          <w:szCs w:val="16"/>
        </w:rPr>
        <w:t>группомыслия</w:t>
      </w:r>
      <w:r w:rsidR="00C32287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- когда состояние единодушия и поиск согласия становятся настолько доминирующи</w:t>
      </w:r>
      <w:r w:rsidR="00681B24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ми</w:t>
      </w:r>
      <w:r w:rsidR="00C32287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, что пересиливают реалистичную оценку альтернативных мнений.</w:t>
      </w:r>
      <w:r w:rsidR="009948D9">
        <w:rPr>
          <w:rFonts w:ascii="Times New Roman" w:hAnsi="Times New Roman" w:cs="Times New Roman"/>
          <w:color w:val="1F497D" w:themeColor="text2"/>
          <w:sz w:val="16"/>
          <w:szCs w:val="16"/>
        </w:rPr>
        <w:tab/>
      </w:r>
      <w:r w:rsidR="009948D9">
        <w:rPr>
          <w:rFonts w:ascii="Times New Roman" w:hAnsi="Times New Roman" w:cs="Times New Roman"/>
          <w:color w:val="1F497D" w:themeColor="text2"/>
          <w:sz w:val="16"/>
          <w:szCs w:val="16"/>
        </w:rPr>
        <w:br/>
      </w:r>
      <w:r w:rsidR="006C2BE6" w:rsidRPr="00701E54">
        <w:rPr>
          <w:rFonts w:ascii="Times New Roman" w:hAnsi="Times New Roman" w:cs="Times New Roman"/>
          <w:b/>
          <w:i/>
          <w:color w:val="1F497D" w:themeColor="text2"/>
          <w:sz w:val="16"/>
          <w:szCs w:val="16"/>
        </w:rPr>
        <w:t>5.</w:t>
      </w:r>
      <w:r w:rsidR="00001C05" w:rsidRPr="00701E54">
        <w:rPr>
          <w:rFonts w:ascii="Times New Roman" w:hAnsi="Times New Roman" w:cs="Times New Roman"/>
          <w:b/>
          <w:i/>
          <w:color w:val="1F497D" w:themeColor="text2"/>
          <w:sz w:val="16"/>
          <w:szCs w:val="16"/>
        </w:rPr>
        <w:t xml:space="preserve"> Феномен новых стилей коммуникации</w:t>
      </w:r>
      <w:r w:rsidR="00001C05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— в группе некоммуникативное переходит в коммуникативное, становясь более понятн</w:t>
      </w:r>
      <w:r w:rsidR="00590043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ым благодаря речевому описанию. </w:t>
      </w:r>
      <w:r w:rsidR="002C388E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П</w:t>
      </w:r>
      <w:r w:rsidR="00681B24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овышает</w:t>
      </w:r>
      <w:r w:rsidR="002C388E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ся</w:t>
      </w:r>
      <w:r w:rsidR="00681B24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чувствительность к</w:t>
      </w:r>
      <w:r w:rsidR="002C388E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ак к осознаваемым, так и к</w:t>
      </w:r>
      <w:r w:rsidR="00C10ACD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неосознаваемым эмоциональным реакциям во</w:t>
      </w:r>
      <w:r w:rsidR="002C388E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время общения с пациентом. Появляется</w:t>
      </w:r>
      <w:r w:rsidR="00C10ACD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возможность </w:t>
      </w:r>
      <w:r w:rsidR="00DE2B24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слышать не только то, что </w:t>
      </w:r>
      <w:r w:rsidR="00590043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тот</w:t>
      </w:r>
      <w:r w:rsidR="002C388E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рассказал, но и</w:t>
      </w:r>
      <w:r w:rsidR="00DE2B24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обращать внимание на невербальную</w:t>
      </w:r>
      <w:r w:rsidR="002C388E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часть его сообщения</w:t>
      </w:r>
      <w:r w:rsidR="00BA209D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.</w:t>
      </w:r>
      <w:r w:rsidR="002C388E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</w:t>
      </w:r>
      <w:r w:rsidR="00590043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Это</w:t>
      </w:r>
      <w:r w:rsidR="00DE2B24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может развернуть пр</w:t>
      </w:r>
      <w:r w:rsidR="00D52343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иём с привычного русла и позволяе</w:t>
      </w:r>
      <w:r w:rsidR="00DE2B24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т решать действительно актуальные пробле</w:t>
      </w:r>
      <w:r w:rsidR="002C388E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мы пациента, о которых он</w:t>
      </w:r>
      <w:r w:rsidR="00DE2B24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</w:t>
      </w:r>
      <w:r w:rsidR="002C388E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не считал возможным</w:t>
      </w:r>
      <w:r w:rsidR="00DE2B24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говорить вслух.</w:t>
      </w:r>
    </w:p>
    <w:p w:rsidR="00EF5075" w:rsidRDefault="0053237F" w:rsidP="009948D9">
      <w:pPr>
        <w:spacing w:after="80" w:line="240" w:lineRule="auto"/>
        <w:jc w:val="both"/>
        <w:rPr>
          <w:rFonts w:ascii="Times New Roman" w:hAnsi="Times New Roman" w:cs="Times New Roman"/>
          <w:color w:val="4F6228" w:themeColor="accent3" w:themeShade="80"/>
          <w:sz w:val="16"/>
          <w:szCs w:val="16"/>
        </w:rPr>
      </w:pPr>
      <w:r w:rsidRPr="009948D9">
        <w:rPr>
          <w:rFonts w:ascii="Times New Roman" w:hAnsi="Times New Roman" w:cs="Times New Roman"/>
          <w:b/>
          <w:color w:val="4F6228" w:themeColor="accent3" w:themeShade="80"/>
          <w:sz w:val="16"/>
          <w:szCs w:val="16"/>
        </w:rPr>
        <w:t>Два основных и</w:t>
      </w:r>
      <w:r w:rsidR="00C72EB9" w:rsidRPr="009948D9">
        <w:rPr>
          <w:rFonts w:ascii="Times New Roman" w:hAnsi="Times New Roman" w:cs="Times New Roman"/>
          <w:b/>
          <w:color w:val="4F6228" w:themeColor="accent3" w:themeShade="80"/>
          <w:sz w:val="16"/>
          <w:szCs w:val="16"/>
        </w:rPr>
        <w:t xml:space="preserve">нструмента </w:t>
      </w:r>
      <w:r w:rsidR="00B12C41" w:rsidRPr="009948D9">
        <w:rPr>
          <w:rFonts w:ascii="Times New Roman" w:hAnsi="Times New Roman" w:cs="Times New Roman"/>
          <w:b/>
          <w:color w:val="4F6228" w:themeColor="accent3" w:themeShade="80"/>
          <w:sz w:val="16"/>
          <w:szCs w:val="16"/>
        </w:rPr>
        <w:t>работы группы</w:t>
      </w:r>
      <w:r w:rsidRPr="009948D9">
        <w:rPr>
          <w:rFonts w:ascii="Times New Roman" w:hAnsi="Times New Roman" w:cs="Times New Roman"/>
          <w:b/>
          <w:color w:val="4F6228" w:themeColor="accent3" w:themeShade="80"/>
          <w:sz w:val="16"/>
          <w:szCs w:val="16"/>
        </w:rPr>
        <w:t>:</w:t>
      </w:r>
      <w:r w:rsidR="00B12C41" w:rsidRPr="009948D9">
        <w:rPr>
          <w:rFonts w:ascii="Times New Roman" w:hAnsi="Times New Roman" w:cs="Times New Roman"/>
          <w:b/>
          <w:color w:val="4F6228" w:themeColor="accent3" w:themeShade="80"/>
          <w:sz w:val="16"/>
          <w:szCs w:val="16"/>
        </w:rPr>
        <w:br/>
      </w:r>
      <w:r w:rsidRPr="009948D9">
        <w:rPr>
          <w:rFonts w:ascii="Times New Roman" w:hAnsi="Times New Roman" w:cs="Times New Roman"/>
          <w:b/>
          <w:color w:val="4F6228" w:themeColor="accent3" w:themeShade="80"/>
          <w:sz w:val="16"/>
          <w:szCs w:val="16"/>
        </w:rPr>
        <w:t>Анализ и Поддержка.</w:t>
      </w:r>
      <w:r w:rsidR="009948D9">
        <w:rPr>
          <w:rFonts w:ascii="Times New Roman" w:hAnsi="Times New Roman" w:cs="Times New Roman"/>
          <w:b/>
          <w:i/>
          <w:color w:val="4F6228" w:themeColor="accent3" w:themeShade="80"/>
          <w:sz w:val="16"/>
          <w:szCs w:val="16"/>
        </w:rPr>
        <w:tab/>
      </w:r>
      <w:r w:rsidR="009948D9">
        <w:rPr>
          <w:rFonts w:ascii="Times New Roman" w:hAnsi="Times New Roman" w:cs="Times New Roman"/>
          <w:b/>
          <w:i/>
          <w:color w:val="4F6228" w:themeColor="accent3" w:themeShade="80"/>
          <w:sz w:val="16"/>
          <w:szCs w:val="16"/>
        </w:rPr>
        <w:br/>
      </w:r>
      <w:r w:rsidRPr="009948D9">
        <w:rPr>
          <w:rFonts w:ascii="Times New Roman" w:hAnsi="Times New Roman" w:cs="Times New Roman"/>
          <w:b/>
          <w:i/>
          <w:color w:val="4F6228" w:themeColor="accent3" w:themeShade="80"/>
          <w:sz w:val="16"/>
          <w:szCs w:val="16"/>
        </w:rPr>
        <w:t>Анализ</w:t>
      </w:r>
      <w:r w:rsidRPr="009948D9">
        <w:rPr>
          <w:rFonts w:ascii="Times New Roman" w:hAnsi="Times New Roman" w:cs="Times New Roman"/>
          <w:b/>
          <w:color w:val="4F6228" w:themeColor="accent3" w:themeShade="80"/>
          <w:sz w:val="16"/>
          <w:szCs w:val="16"/>
        </w:rPr>
        <w:t xml:space="preserve"> </w:t>
      </w:r>
      <w:r w:rsidRPr="00701E54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>направлен на выяснение незамеченных рассказ</w:t>
      </w:r>
      <w:r w:rsidR="00C32287" w:rsidRPr="00701E54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>чиком составляющих коммуникации</w:t>
      </w:r>
      <w:r w:rsidRPr="00701E54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 xml:space="preserve"> </w:t>
      </w:r>
      <w:r w:rsidR="00C32287" w:rsidRPr="00701E54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 xml:space="preserve">(смыслов, причин, ожиданий, </w:t>
      </w:r>
      <w:r w:rsidR="00634361" w:rsidRPr="00701E54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 xml:space="preserve"> реакций</w:t>
      </w:r>
      <w:r w:rsidR="00C32287" w:rsidRPr="00701E54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 xml:space="preserve"> и т.д.)</w:t>
      </w:r>
      <w:r w:rsidRPr="00701E54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 xml:space="preserve">. </w:t>
      </w:r>
      <w:r w:rsidR="00C32287" w:rsidRPr="00701E54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>П</w:t>
      </w:r>
      <w:r w:rsidR="00013919" w:rsidRPr="00701E54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>роисходит резонанс</w:t>
      </w:r>
      <w:r w:rsidRPr="00701E54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 xml:space="preserve"> бессо</w:t>
      </w:r>
      <w:r w:rsidR="00C32287" w:rsidRPr="00701E54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>знательного участников и появляю</w:t>
      </w:r>
      <w:r w:rsidRPr="00701E54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>тся фантазии, ассоциации, образы и мет</w:t>
      </w:r>
      <w:r w:rsidR="00B12C41" w:rsidRPr="00701E54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>афоры. Дальнейшее и</w:t>
      </w:r>
      <w:r w:rsidR="00C32287" w:rsidRPr="00701E54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>х о</w:t>
      </w:r>
      <w:r w:rsidRPr="00701E54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>бсуждение вызывает дополнительные ассоциации, смыслы и значения. Это позволяет отстранить</w:t>
      </w:r>
      <w:r w:rsidR="00C32287" w:rsidRPr="00701E54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 xml:space="preserve">ся от привычного, </w:t>
      </w:r>
      <w:r w:rsidRPr="00701E54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>пр</w:t>
      </w:r>
      <w:r w:rsidR="00013919" w:rsidRPr="00701E54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>едвзятого</w:t>
      </w:r>
      <w:r w:rsidR="00C32287" w:rsidRPr="00701E54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 xml:space="preserve"> представления</w:t>
      </w:r>
      <w:r w:rsidRPr="00701E54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 xml:space="preserve"> </w:t>
      </w:r>
      <w:r w:rsidR="0087769C" w:rsidRPr="00701E54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>о своей врачебной роли и миссии,</w:t>
      </w:r>
      <w:r w:rsidRPr="00701E54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 xml:space="preserve"> увидеть пр</w:t>
      </w:r>
      <w:r w:rsidR="00783511" w:rsidRPr="00701E54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>оизо</w:t>
      </w:r>
      <w:r w:rsidR="0087769C" w:rsidRPr="00701E54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>шедшее с других точек зрения</w:t>
      </w:r>
      <w:r w:rsidRPr="00701E54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>.</w:t>
      </w:r>
      <w:r w:rsidR="009948D9">
        <w:rPr>
          <w:rFonts w:ascii="Times New Roman" w:hAnsi="Times New Roman" w:cs="Times New Roman"/>
          <w:b/>
          <w:i/>
          <w:color w:val="4F6228" w:themeColor="accent3" w:themeShade="80"/>
          <w:sz w:val="16"/>
          <w:szCs w:val="16"/>
        </w:rPr>
        <w:tab/>
      </w:r>
      <w:r w:rsidR="009948D9">
        <w:rPr>
          <w:rFonts w:ascii="Times New Roman" w:hAnsi="Times New Roman" w:cs="Times New Roman"/>
          <w:b/>
          <w:i/>
          <w:color w:val="4F6228" w:themeColor="accent3" w:themeShade="80"/>
          <w:sz w:val="16"/>
          <w:szCs w:val="16"/>
        </w:rPr>
        <w:br/>
      </w:r>
      <w:r w:rsidR="00C32287" w:rsidRPr="00701E54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>Важным</w:t>
      </w:r>
      <w:r w:rsidRPr="00701E54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 xml:space="preserve"> источником инфор</w:t>
      </w:r>
      <w:r w:rsidR="00013919" w:rsidRPr="00701E54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>мации являе</w:t>
      </w:r>
      <w:r w:rsidRPr="00701E54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>тся «параллель</w:t>
      </w:r>
      <w:r w:rsidR="00C32287" w:rsidRPr="00701E54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>ный процесс» — ситуация</w:t>
      </w:r>
      <w:r w:rsidRPr="00701E54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>, когда рассказчик идентифицируется с пациентом,</w:t>
      </w:r>
      <w:r w:rsidR="00013919" w:rsidRPr="00701E54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 xml:space="preserve"> а группа или её часть – со специалисто</w:t>
      </w:r>
      <w:r w:rsidRPr="00701E54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 xml:space="preserve">м. Осознание </w:t>
      </w:r>
      <w:r w:rsidR="00C32287" w:rsidRPr="00701E54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 xml:space="preserve">возникающих </w:t>
      </w:r>
      <w:r w:rsidRPr="00701E54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>эмоций позволяет получить дополнительную информацию о составляющих коммуникации данного случая.</w:t>
      </w:r>
      <w:r w:rsidR="009948D9">
        <w:rPr>
          <w:rFonts w:ascii="Times New Roman" w:hAnsi="Times New Roman" w:cs="Times New Roman"/>
          <w:b/>
          <w:i/>
          <w:color w:val="4F6228" w:themeColor="accent3" w:themeShade="80"/>
          <w:sz w:val="16"/>
          <w:szCs w:val="16"/>
        </w:rPr>
        <w:tab/>
      </w:r>
      <w:r w:rsidR="009948D9">
        <w:rPr>
          <w:rFonts w:ascii="Times New Roman" w:hAnsi="Times New Roman" w:cs="Times New Roman"/>
          <w:b/>
          <w:i/>
          <w:color w:val="4F6228" w:themeColor="accent3" w:themeShade="80"/>
          <w:sz w:val="16"/>
          <w:szCs w:val="16"/>
        </w:rPr>
        <w:br/>
      </w:r>
      <w:r w:rsidRPr="009948D9">
        <w:rPr>
          <w:rFonts w:ascii="Times New Roman" w:hAnsi="Times New Roman" w:cs="Times New Roman"/>
          <w:b/>
          <w:i/>
          <w:color w:val="4F6228" w:themeColor="accent3" w:themeShade="80"/>
          <w:sz w:val="16"/>
          <w:szCs w:val="16"/>
        </w:rPr>
        <w:t>Поддержка</w:t>
      </w:r>
      <w:r w:rsidRPr="00701E54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 xml:space="preserve"> способствует улучшению эмоциональной атмосферы в группе, помогает </w:t>
      </w:r>
      <w:r w:rsidR="0087769C" w:rsidRPr="00701E54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>выдержива</w:t>
      </w:r>
      <w:r w:rsidRPr="00701E54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 xml:space="preserve">ть Анализ, позволяет поднять самооценку, осознать и принять то, что вытеснялось. </w:t>
      </w:r>
      <w:r w:rsidR="009948D9">
        <w:rPr>
          <w:rFonts w:ascii="Times New Roman" w:hAnsi="Times New Roman" w:cs="Times New Roman"/>
          <w:b/>
          <w:i/>
          <w:color w:val="4F6228" w:themeColor="accent3" w:themeShade="80"/>
          <w:sz w:val="16"/>
          <w:szCs w:val="16"/>
        </w:rPr>
        <w:tab/>
      </w:r>
      <w:r w:rsidR="009948D9">
        <w:rPr>
          <w:rFonts w:ascii="Times New Roman" w:hAnsi="Times New Roman" w:cs="Times New Roman"/>
          <w:b/>
          <w:i/>
          <w:color w:val="4F6228" w:themeColor="accent3" w:themeShade="80"/>
          <w:sz w:val="16"/>
          <w:szCs w:val="16"/>
        </w:rPr>
        <w:br/>
      </w:r>
      <w:r w:rsidR="007E7EB9" w:rsidRPr="00701E54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>Участник</w:t>
      </w:r>
      <w:r w:rsidRPr="00701E54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 xml:space="preserve"> обучается новым индивидуальным подходам и реакциям в противовес привычным, защитным, давно сложившимся стереотипам реагирования в эмоционально </w:t>
      </w:r>
      <w:r w:rsidRPr="00701E54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lastRenderedPageBreak/>
        <w:t>значимых ситуациях общения с пациентами, расширяет репертуар отношений и точек зрения.</w:t>
      </w:r>
    </w:p>
    <w:p w:rsidR="00342EE3" w:rsidRPr="00EF5075" w:rsidRDefault="009948D9" w:rsidP="009948D9">
      <w:pPr>
        <w:spacing w:after="80" w:line="240" w:lineRule="auto"/>
        <w:jc w:val="both"/>
        <w:rPr>
          <w:rFonts w:ascii="Times New Roman" w:hAnsi="Times New Roman" w:cs="Times New Roman"/>
          <w:color w:val="1F497D" w:themeColor="text2"/>
          <w:sz w:val="16"/>
          <w:szCs w:val="16"/>
        </w:rPr>
      </w:pPr>
      <w:r>
        <w:rPr>
          <w:rFonts w:ascii="Times New Roman" w:hAnsi="Times New Roman" w:cs="Times New Roman"/>
          <w:b/>
          <w:i/>
          <w:color w:val="4F6228" w:themeColor="accent3" w:themeShade="80"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color w:val="4F6228" w:themeColor="accent3" w:themeShade="80"/>
          <w:sz w:val="16"/>
          <w:szCs w:val="16"/>
        </w:rPr>
        <w:br/>
      </w:r>
      <w:r w:rsidR="00EC5768" w:rsidRPr="00EF5075">
        <w:rPr>
          <w:rFonts w:ascii="Times New Roman" w:hAnsi="Times New Roman" w:cs="Times New Roman"/>
          <w:color w:val="1F497D" w:themeColor="text2"/>
          <w:sz w:val="16"/>
          <w:szCs w:val="16"/>
        </w:rPr>
        <w:t>«Одно из прекраснейших свойств жизни — в том, что невозможно искренне помогать другому, не помогая при этом самому себе». Чарльз Уорнер</w:t>
      </w:r>
    </w:p>
    <w:p w:rsidR="004148B4" w:rsidRPr="00C76145" w:rsidRDefault="00342EE3" w:rsidP="004148B4">
      <w:pPr>
        <w:spacing w:after="80" w:line="240" w:lineRule="auto"/>
        <w:jc w:val="both"/>
        <w:rPr>
          <w:rFonts w:ascii="Times New Roman" w:hAnsi="Times New Roman" w:cs="Times New Roman"/>
          <w:color w:val="1F497D" w:themeColor="text2"/>
          <w:sz w:val="16"/>
          <w:szCs w:val="16"/>
        </w:rPr>
      </w:pPr>
      <w:r w:rsidRPr="00EF5075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Если специалист приходит в профессию и стоит на месте не зная, что делать дальше, если отсутствует движение, то </w:t>
      </w:r>
      <w:r w:rsidR="00225EC3" w:rsidRPr="00EF5075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в скором времени профессия теряет его. Движение вперед и ввысь это естественный процесс познания. И сегодня именно он стал мотивом каждого, кто пришел сюда. Большой остроконечный треугольник, разделенный на неравные секции – это схематическое изображение данного процесса, который Кандинский назвал «Духовным треугольником». Он едва заметно движется вверх, и там, где сегодня находился наивысший угол, завтра будет следующая часть. То, что сегодня понятно одной лишь вершине, завтра станет для второй секции полным смысла и чувства содержанием жизни. БГ для специалиста помогающей профессии это возможность двигаться вперед и вверх, развивать и постигать не только свою специальность, но и суть отношений между людьми. </w:t>
      </w:r>
      <w:r w:rsidR="009948D9">
        <w:rPr>
          <w:rFonts w:ascii="Times New Roman" w:hAnsi="Times New Roman" w:cs="Times New Roman"/>
          <w:b/>
          <w:i/>
          <w:color w:val="1F497D" w:themeColor="text2"/>
          <w:sz w:val="16"/>
          <w:szCs w:val="16"/>
        </w:rPr>
        <w:tab/>
      </w:r>
      <w:r w:rsidR="009948D9">
        <w:rPr>
          <w:rFonts w:ascii="Times New Roman" w:hAnsi="Times New Roman" w:cs="Times New Roman"/>
          <w:b/>
          <w:i/>
          <w:color w:val="1F497D" w:themeColor="text2"/>
          <w:sz w:val="16"/>
          <w:szCs w:val="16"/>
        </w:rPr>
        <w:br/>
      </w:r>
      <w:r w:rsidR="00EB5C5E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Духовная жизнь,</w:t>
      </w:r>
      <w:r w:rsidR="00F66752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наиболее определяющи</w:t>
      </w:r>
      <w:r w:rsidR="00866375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м фактором </w:t>
      </w:r>
      <w:r w:rsidR="00EB5C5E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которой </w:t>
      </w:r>
      <w:r w:rsidR="00E30339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является искусство </w:t>
      </w:r>
      <w:r w:rsidR="00866375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- это</w:t>
      </w:r>
      <w:r w:rsidR="00E30339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движение вперед и ввысь</w:t>
      </w:r>
      <w:r w:rsidR="00970555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>,</w:t>
      </w:r>
      <w:r w:rsidR="00E30339" w:rsidRPr="00701E54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движение познания.</w:t>
      </w:r>
      <w:bookmarkStart w:id="0" w:name="_GoBack"/>
      <w:bookmarkEnd w:id="0"/>
    </w:p>
    <w:p w:rsidR="00EC5768" w:rsidRPr="00C76145" w:rsidRDefault="009948D9" w:rsidP="009948D9">
      <w:pPr>
        <w:spacing w:after="80" w:line="240" w:lineRule="auto"/>
        <w:jc w:val="both"/>
        <w:rPr>
          <w:rFonts w:ascii="Times New Roman" w:hAnsi="Times New Roman" w:cs="Times New Roman"/>
          <w:color w:val="1F497D" w:themeColor="text2"/>
          <w:sz w:val="16"/>
          <w:szCs w:val="16"/>
        </w:rPr>
      </w:pPr>
      <w:r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ab/>
      </w:r>
      <w:r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br/>
      </w:r>
      <w:r w:rsidR="00E30339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"Нет на земле ничего, что сильнее жаждало бы прекрасного и легче бы в прекрасное преображалось, чем душа"</w:t>
      </w:r>
      <w:r w:rsidR="005A18C7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Метерлинк</w:t>
      </w:r>
      <w:r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.</w:t>
      </w:r>
      <w:r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br/>
      </w:r>
      <w:r w:rsidR="0029240F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И это</w:t>
      </w:r>
      <w:r w:rsidR="005A18C7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качество души</w:t>
      </w:r>
      <w:r w:rsidR="00E30339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, с помощью которого воз</w:t>
      </w:r>
      <w:r w:rsidR="0015401F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можно медленное, но неизменное</w:t>
      </w:r>
      <w:r w:rsidR="00E30339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движение духовного треугольника вперед и ввысь.</w:t>
      </w:r>
    </w:p>
    <w:p w:rsidR="00C84EFE" w:rsidRPr="00C76145" w:rsidRDefault="00225EC3" w:rsidP="009948D9">
      <w:pPr>
        <w:spacing w:after="80" w:line="240" w:lineRule="auto"/>
        <w:jc w:val="both"/>
        <w:rPr>
          <w:rFonts w:ascii="Times New Roman" w:hAnsi="Times New Roman" w:cs="Times New Roman"/>
          <w:color w:val="1F497D" w:themeColor="text2"/>
          <w:sz w:val="16"/>
          <w:szCs w:val="16"/>
        </w:rPr>
      </w:pPr>
      <w:r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Искусство общения это то, что невозможно постичь одним лишь знанием, без включения чувств. </w:t>
      </w:r>
      <w:r w:rsidR="00BB543F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Невозможно научить специалиста понимать и уж тем более любить другого. Для того, чтобы оставаться в профессии долгие годы здоровым и успешным необходимо чувствование баланса между тем, что специалист отдает пациенту и что получает взамен. Вклад Балинта в описание объектных отношений невозможно недооценивать. Его взгляды актуальны тогда и сейчас, это дает нам понимание и возможность описать то, что происходит в процессе общения в кабинете специалиста. </w:t>
      </w:r>
      <w:r w:rsidR="009948D9" w:rsidRPr="00C76145">
        <w:rPr>
          <w:rFonts w:ascii="Times New Roman" w:hAnsi="Times New Roman" w:cs="Times New Roman"/>
          <w:i/>
          <w:color w:val="1F497D" w:themeColor="text2"/>
          <w:sz w:val="16"/>
          <w:szCs w:val="16"/>
        </w:rPr>
        <w:tab/>
      </w:r>
      <w:r w:rsidR="009948D9" w:rsidRPr="00C76145">
        <w:rPr>
          <w:rFonts w:ascii="Times New Roman" w:hAnsi="Times New Roman" w:cs="Times New Roman"/>
          <w:i/>
          <w:color w:val="1F497D" w:themeColor="text2"/>
          <w:sz w:val="16"/>
          <w:szCs w:val="16"/>
        </w:rPr>
        <w:br/>
      </w:r>
      <w:r w:rsidR="00DF431E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"Человек становится больным, потому что с самого детства окружающие люди относились к нему бездушно". Он может стать здоровым лишь благодаря чуткому и любящему окружению, то есть благодаря объектным отношениям в рамках психоаналитической ситуации.  </w:t>
      </w:r>
      <w:r w:rsidR="009948D9" w:rsidRPr="00C76145">
        <w:rPr>
          <w:rFonts w:ascii="Times New Roman" w:hAnsi="Times New Roman" w:cs="Times New Roman"/>
          <w:i/>
          <w:color w:val="1F497D" w:themeColor="text2"/>
          <w:sz w:val="16"/>
          <w:szCs w:val="16"/>
        </w:rPr>
        <w:tab/>
      </w:r>
      <w:r w:rsidR="009948D9" w:rsidRPr="00C76145">
        <w:rPr>
          <w:rFonts w:ascii="Times New Roman" w:hAnsi="Times New Roman" w:cs="Times New Roman"/>
          <w:i/>
          <w:color w:val="1F497D" w:themeColor="text2"/>
          <w:sz w:val="16"/>
          <w:szCs w:val="16"/>
        </w:rPr>
        <w:br/>
      </w:r>
      <w:r w:rsidR="00056C3D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В объектных отношениях </w:t>
      </w:r>
      <w:r w:rsidR="00BA209D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Балинт</w:t>
      </w:r>
      <w:r w:rsidR="00C84EFE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открывает новую область пережи</w:t>
      </w:r>
      <w:r w:rsidR="0035495F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ваний - "первичную форму любви", которую разделяет</w:t>
      </w:r>
      <w:r w:rsidR="00EC5768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на "окнофилию" и "филобатизм".</w:t>
      </w:r>
      <w:r w:rsidR="009D2A63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</w:t>
      </w:r>
      <w:r w:rsidR="005A18C7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Тех, кто получает удовольствие от риска, Балинт, </w:t>
      </w:r>
      <w:r w:rsidR="00554C44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по ан</w:t>
      </w:r>
      <w:r w:rsidR="00DF431E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алогии с</w:t>
      </w:r>
      <w:r w:rsidR="001410FF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"акробат</w:t>
      </w:r>
      <w:r w:rsidR="00267E9E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а</w:t>
      </w:r>
      <w:r w:rsidR="001410FF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м</w:t>
      </w:r>
      <w:r w:rsidR="00267E9E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и</w:t>
      </w:r>
      <w:r w:rsidR="001410FF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"</w:t>
      </w:r>
      <w:r w:rsidR="005A18C7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, называет филобатами; тех, "кто предпочит</w:t>
      </w:r>
      <w:r w:rsidR="00554C44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ает цепляться за нечто прочное в случае угрозы</w:t>
      </w:r>
      <w:r w:rsidR="005A18C7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безопасности", он называет окнофилами, "(</w:t>
      </w:r>
      <w:r w:rsidR="00554C44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от греческого</w:t>
      </w:r>
      <w:r w:rsidR="005A18C7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: 'бояться, колебаться, цепляться).</w:t>
      </w:r>
      <w:r w:rsidR="009948D9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br/>
      </w:r>
      <w:r w:rsidR="001410FF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В</w:t>
      </w:r>
      <w:r w:rsidR="00D76687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начале существования </w:t>
      </w:r>
      <w:r w:rsidR="001410FF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младенец </w:t>
      </w:r>
      <w:r w:rsidR="00D76687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находится в гармоничном мире, который Балинт называет первичной любовью. </w:t>
      </w:r>
      <w:r w:rsidR="00DF431E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Здесь</w:t>
      </w:r>
      <w:r w:rsidR="00D76687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"не может и не должно быть никаких столкновений интересов между субъектом и внешним миром. </w:t>
      </w:r>
      <w:r w:rsidR="00BF1461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П</w:t>
      </w:r>
      <w:r w:rsidR="00D76687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ервичная любовь</w:t>
      </w:r>
      <w:r w:rsidR="00C84EFE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характеризуется бесструктурными </w:t>
      </w:r>
      <w:r w:rsidR="00777FB4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'дружественными пространствами'</w:t>
      </w:r>
      <w:r w:rsidR="00C84EFE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. "Эти гармоничные отношения кратковременны, травматическое открытие того, что жизненно важные части в них являют</w:t>
      </w:r>
      <w:r w:rsidR="001410FF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ся независимыми и непостижимыми</w:t>
      </w:r>
      <w:r w:rsidR="00C84EFE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способствует созданию ст</w:t>
      </w:r>
      <w:r w:rsidR="00B82AAB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руктуры. М</w:t>
      </w:r>
      <w:r w:rsidR="00C84EFE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ир начинае</w:t>
      </w:r>
      <w:r w:rsidR="001410FF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т существовать из </w:t>
      </w:r>
      <w:r w:rsidR="00B82AAB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объектов и</w:t>
      </w:r>
      <w:r w:rsidR="00777FB4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разделяющих их </w:t>
      </w:r>
      <w:r w:rsidR="00C84EFE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пространств. Ответом ин</w:t>
      </w:r>
      <w:r w:rsidR="0015401F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дивида на это</w:t>
      </w:r>
      <w:r w:rsidR="00B82AAB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является</w:t>
      </w:r>
      <w:r w:rsidR="00C84EFE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смешение окнофилического цепляния за объекты и филобатического предпочтения безобъектных пространств.</w:t>
      </w:r>
    </w:p>
    <w:p w:rsidR="00BB543F" w:rsidRPr="00C76145" w:rsidRDefault="00DF431E" w:rsidP="009948D9">
      <w:pPr>
        <w:spacing w:after="80" w:line="240" w:lineRule="auto"/>
        <w:jc w:val="both"/>
        <w:rPr>
          <w:rFonts w:ascii="Times New Roman" w:hAnsi="Times New Roman" w:cs="Times New Roman"/>
          <w:color w:val="1F497D" w:themeColor="text2"/>
          <w:sz w:val="16"/>
          <w:szCs w:val="16"/>
        </w:rPr>
      </w:pPr>
      <w:r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Окнофилия</w:t>
      </w:r>
      <w:r w:rsidR="00C84EFE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основывает</w:t>
      </w:r>
      <w:r w:rsidR="0015401F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ся "на представлении,</w:t>
      </w:r>
      <w:r w:rsidR="00C84EFE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что объекты надежны и благожелательны, что всегда, если пот</w:t>
      </w:r>
      <w:r w:rsidR="0015401F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ребуется, они будут рядом, и</w:t>
      </w:r>
      <w:r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не будут</w:t>
      </w:r>
      <w:r w:rsidR="00C84EFE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возражать и оказывать сопротивлени</w:t>
      </w:r>
      <w:r w:rsidR="0015401F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я</w:t>
      </w:r>
      <w:r w:rsidR="00C84EFE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".</w:t>
      </w:r>
      <w:r w:rsidR="009948D9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ab/>
      </w:r>
      <w:r w:rsidR="009948D9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br/>
      </w:r>
      <w:r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Филобатия</w:t>
      </w:r>
      <w:r w:rsidR="00C84EFE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"восх</w:t>
      </w:r>
      <w:r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одит к той фазе жизни, когда ещё</w:t>
      </w:r>
      <w:r w:rsidR="00C84EFE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не был обретен опыт обнаружения объектов, нарушающих гармони</w:t>
      </w:r>
      <w:r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ю. Они</w:t>
      </w:r>
      <w:r w:rsidR="00C84EFE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воспринимаются либо как опасные и непредсказуемые инциденты, либо к</w:t>
      </w:r>
      <w:r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ак предметы снаряжения</w:t>
      </w:r>
      <w:r w:rsidR="00C84EFE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. Этот мир пронизан опти</w:t>
      </w:r>
      <w:r w:rsidR="00D76687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мизмом, не основанным на фактах</w:t>
      </w:r>
      <w:r w:rsidR="00C84EFE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. Окнофилический мир состоит "из объектов, разделенных внушающими страх пуст</w:t>
      </w:r>
      <w:r w:rsidR="00544AFD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ыми пространствами"</w:t>
      </w:r>
      <w:r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и строится на </w:t>
      </w:r>
      <w:r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lastRenderedPageBreak/>
        <w:t>физической близости и прикосновении.</w:t>
      </w:r>
      <w:r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br/>
        <w:t>"Ф</w:t>
      </w:r>
      <w:r w:rsidR="00C84EFE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илобатический мир - </w:t>
      </w:r>
      <w:r w:rsidR="0015401F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из дружественных пространств</w:t>
      </w:r>
      <w:r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и строится на надё</w:t>
      </w:r>
      <w:r w:rsidR="00C84EFE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жн</w:t>
      </w:r>
      <w:r w:rsidR="00D76687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ой дистанции и дальновидении.</w:t>
      </w:r>
      <w:r w:rsidR="009948D9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ab/>
      </w:r>
      <w:r w:rsidR="009948D9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br/>
      </w:r>
      <w:r w:rsidR="00D76687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«</w:t>
      </w:r>
      <w:r w:rsidR="001410FF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Г</w:t>
      </w:r>
      <w:r w:rsidR="00B82AAB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лавная цель пациента</w:t>
      </w:r>
      <w:r w:rsidR="00C84EFE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</w:t>
      </w:r>
      <w:r w:rsidR="001410FF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- </w:t>
      </w:r>
      <w:r w:rsidR="00C84EFE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освободиться от тирании объектов, за которые он цепл</w:t>
      </w:r>
      <w:r w:rsidR="00544AFD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яется"</w:t>
      </w:r>
      <w:r w:rsidR="00C84EFE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, то есть избавиться </w:t>
      </w:r>
      <w:r w:rsidR="00D76687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от своей зависимости и стать свободным;</w:t>
      </w:r>
      <w:r w:rsidR="00B82AAB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</w:t>
      </w:r>
      <w:r w:rsidR="00D76687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открыть заново 'дружественные</w:t>
      </w:r>
      <w:r w:rsidR="00C84EFE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пространств</w:t>
      </w:r>
      <w:r w:rsidR="001410FF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а</w:t>
      </w:r>
      <w:r w:rsidR="00D76687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</w:t>
      </w:r>
      <w:r w:rsidR="001410FF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«</w:t>
      </w:r>
      <w:r w:rsidR="00D76687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филобатического мира, а за ним</w:t>
      </w:r>
      <w:r w:rsidR="001410FF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и</w:t>
      </w:r>
      <w:r w:rsidR="00C84EFE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- мир первичной любви, который поддерживает человека, не предъявляя ка</w:t>
      </w:r>
      <w:r w:rsidR="00544AFD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ких-либо дальнейших требований</w:t>
      </w:r>
      <w:r w:rsidR="00D76687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»</w:t>
      </w:r>
      <w:r w:rsidR="00544AFD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.</w:t>
      </w:r>
      <w:r w:rsidR="009948D9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br/>
      </w:r>
      <w:r w:rsidR="00C84EFE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"Самое большое желание любого пациента заключается в том, ч</w:t>
      </w:r>
      <w:r w:rsidR="00544AFD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тобы быть понятым"</w:t>
      </w:r>
      <w:r w:rsidR="001410FF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. Н</w:t>
      </w:r>
      <w:r w:rsidR="00C84EFE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а эдиповом уровне, то есть на ур</w:t>
      </w:r>
      <w:r w:rsidR="00BF1461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овне языка взрослых,</w:t>
      </w:r>
      <w:r w:rsidR="00D76687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аналитику нетрудно понять</w:t>
      </w:r>
      <w:r w:rsidR="00C84EFE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пациента. </w:t>
      </w:r>
      <w:r w:rsidR="001410FF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Однако п</w:t>
      </w:r>
      <w:r w:rsidR="0015401F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ри глубокой регрессии слова "перестают служить </w:t>
      </w:r>
      <w:r w:rsidR="001410FF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основным </w:t>
      </w:r>
      <w:r w:rsidR="0015401F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средством</w:t>
      </w:r>
      <w:r w:rsidR="001410FF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коммуникации и</w:t>
      </w:r>
      <w:r w:rsidR="0015401F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</w:t>
      </w:r>
      <w:r w:rsidR="001410FF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на первый план выходят невербальные </w:t>
      </w:r>
      <w:r w:rsidR="00824018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сообщения.</w:t>
      </w:r>
      <w:r w:rsidR="0015401F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</w:t>
      </w:r>
      <w:r w:rsidR="00824018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Задача аналитика – адекватно интерпретировать, а затем </w:t>
      </w:r>
      <w:r w:rsidR="00C84EFE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пе</w:t>
      </w:r>
      <w:r w:rsidR="00824018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ревести пациенту эти сообщения</w:t>
      </w:r>
      <w:r w:rsidR="00C84EFE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на </w:t>
      </w:r>
      <w:r w:rsidR="001410FF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привычный</w:t>
      </w:r>
      <w:r w:rsidR="00C84EFE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язык взрослых, позволив ему таким образом</w:t>
      </w:r>
      <w:r w:rsidR="00544AFD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понять значение его поведения</w:t>
      </w:r>
      <w:r w:rsidR="00C84EFE" w:rsidRPr="00C76145">
        <w:rPr>
          <w:rFonts w:ascii="Times New Roman" w:hAnsi="Times New Roman" w:cs="Times New Roman"/>
          <w:color w:val="1F497D" w:themeColor="text2"/>
          <w:sz w:val="16"/>
          <w:szCs w:val="16"/>
        </w:rPr>
        <w:t>.</w:t>
      </w:r>
    </w:p>
    <w:p w:rsidR="00BB543F" w:rsidRPr="003B3AC1" w:rsidRDefault="00BB543F" w:rsidP="009948D9">
      <w:pPr>
        <w:spacing w:after="80" w:line="240" w:lineRule="auto"/>
        <w:jc w:val="both"/>
        <w:rPr>
          <w:rFonts w:ascii="Times New Roman" w:hAnsi="Times New Roman" w:cs="Times New Roman"/>
          <w:color w:val="1F497D" w:themeColor="text2"/>
          <w:sz w:val="16"/>
          <w:szCs w:val="16"/>
        </w:rPr>
      </w:pPr>
      <w:r w:rsidRPr="003B3AC1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Доступ к чувствам пациента открывает новые возможности отношений в кабинете. Тех отношений, которые не будут опустошающими для специалиста, отношений свободных от тревоги и непредсказуемости. Умение слушать и слышать это то волшебство, которое каждый может испытать, придя в БГ. </w:t>
      </w:r>
      <w:r w:rsidR="008D5B26" w:rsidRPr="003B3AC1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Знание своих потребностей и мотивов поможет предотвратить отыгрывание после общения с пациентами и даст доступ к получению удовольствия от реализации своего потенциала. </w:t>
      </w:r>
    </w:p>
    <w:p w:rsidR="00BA209D" w:rsidRPr="00C76145" w:rsidRDefault="003B3AC1" w:rsidP="009948D9">
      <w:pPr>
        <w:spacing w:after="80" w:line="240" w:lineRule="auto"/>
        <w:jc w:val="both"/>
        <w:rPr>
          <w:rFonts w:ascii="Times New Roman" w:hAnsi="Times New Roman" w:cs="Times New Roman"/>
          <w:color w:val="4F6228" w:themeColor="accent3" w:themeShade="80"/>
          <w:sz w:val="16"/>
          <w:szCs w:val="16"/>
        </w:rPr>
      </w:pPr>
      <w:r w:rsidRPr="00C76145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 xml:space="preserve"> </w:t>
      </w:r>
      <w:r w:rsidR="00BA209D" w:rsidRPr="00C76145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>«Врач должен открыть в себе способность выслушивать у больных то, что вряд ли им всегда удается выразить словами, и поэтому он должен начинать с того, чтобы послушать такую речь у себя самого» (Балинт)</w:t>
      </w:r>
    </w:p>
    <w:p w:rsidR="002D080E" w:rsidRPr="00147033" w:rsidRDefault="008D5B26" w:rsidP="009948D9">
      <w:pPr>
        <w:spacing w:after="80" w:line="240" w:lineRule="auto"/>
        <w:jc w:val="both"/>
        <w:rPr>
          <w:rFonts w:ascii="Times New Roman" w:hAnsi="Times New Roman" w:cs="Times New Roman"/>
          <w:color w:val="4F6228" w:themeColor="accent3" w:themeShade="80"/>
          <w:sz w:val="16"/>
          <w:szCs w:val="16"/>
        </w:rPr>
      </w:pPr>
      <w:r>
        <w:rPr>
          <w:rFonts w:ascii="Times New Roman" w:hAnsi="Times New Roman" w:cs="Times New Roman"/>
          <w:b/>
          <w:i/>
          <w:color w:val="4F6228" w:themeColor="accent3" w:themeShade="80"/>
          <w:sz w:val="16"/>
          <w:szCs w:val="16"/>
        </w:rPr>
        <w:t>Работа</w:t>
      </w:r>
      <w:r w:rsidR="00EC5768" w:rsidRPr="00147033">
        <w:rPr>
          <w:rFonts w:ascii="Times New Roman" w:hAnsi="Times New Roman" w:cs="Times New Roman"/>
          <w:b/>
          <w:i/>
          <w:color w:val="4F6228" w:themeColor="accent3" w:themeShade="80"/>
          <w:sz w:val="16"/>
          <w:szCs w:val="16"/>
        </w:rPr>
        <w:t xml:space="preserve"> группы включает в себя двухфазный процесс:</w:t>
      </w:r>
      <w:r w:rsidR="00EC5768" w:rsidRPr="00147033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 xml:space="preserve"> </w:t>
      </w:r>
      <w:r w:rsidR="00267E9E" w:rsidRPr="00147033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>идентификацию</w:t>
      </w:r>
      <w:r w:rsidR="00EC5768" w:rsidRPr="00147033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 xml:space="preserve"> и свободное обсуждение характера взаимодействия с пациентом с фокусом на переживаниях и реакциях; </w:t>
      </w:r>
      <w:r w:rsidR="009948D9" w:rsidRPr="00147033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ab/>
      </w:r>
      <w:r w:rsidR="009948D9" w:rsidRPr="00147033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br/>
      </w:r>
      <w:r w:rsidR="00267E9E" w:rsidRPr="00147033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>и</w:t>
      </w:r>
      <w:r w:rsidR="00EC5768" w:rsidRPr="00147033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 xml:space="preserve"> выдвижение «за круг», отстранение и анализ</w:t>
      </w:r>
      <w:r w:rsidR="00267E9E" w:rsidRPr="00147033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 xml:space="preserve"> мнений</w:t>
      </w:r>
      <w:r w:rsidR="00EC5768" w:rsidRPr="00147033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 xml:space="preserve"> других, с отсутствием возможности спорить, комментировать и доказывать свою «правоту». Это позволяет участникам  сопереживать рассказчику или его пациенту, а потом, основываясь на эмоциях, делать предположения о возможных проблемах в коммуникации.</w:t>
      </w:r>
      <w:r w:rsidR="009948D9" w:rsidRPr="00147033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ab/>
      </w:r>
      <w:r w:rsidR="009948D9" w:rsidRPr="00147033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br/>
      </w:r>
      <w:r w:rsidR="00EC5768" w:rsidRPr="00147033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 xml:space="preserve">В итоге реже используются привычные и не конструктивные поведенческие стили. Их легче отследить, пропадает стремление к поиску «оборонительных» объяснений, что не дает возможности как-нибудь иначе посмотреть на пациента и на себя в работе с ним. </w:t>
      </w:r>
      <w:r w:rsidR="009948D9" w:rsidRPr="00147033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ab/>
      </w:r>
      <w:r w:rsidR="009948D9" w:rsidRPr="00147033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br/>
      </w:r>
      <w:r w:rsidR="002D080E" w:rsidRPr="00147033">
        <w:rPr>
          <w:rFonts w:ascii="Times New Roman" w:hAnsi="Times New Roman" w:cs="Times New Roman"/>
          <w:color w:val="4F6228" w:themeColor="accent3" w:themeShade="80"/>
          <w:sz w:val="16"/>
          <w:szCs w:val="16"/>
        </w:rPr>
        <w:t xml:space="preserve">«Наиболее часто применяемое в медицинской практике лекарство — сам врач. В лечении пациента важны не столько микстуры или пилюли, сколько атмосфера, в которой лекарство назначается врачом и в которой оно принимается пациентом». </w:t>
      </w:r>
    </w:p>
    <w:p w:rsidR="00701E54" w:rsidRPr="00701E54" w:rsidRDefault="00701E54" w:rsidP="009948D9">
      <w:pPr>
        <w:spacing w:after="80" w:line="240" w:lineRule="auto"/>
        <w:jc w:val="both"/>
        <w:rPr>
          <w:rFonts w:ascii="Times New Roman" w:hAnsi="Times New Roman" w:cs="Times New Roman"/>
          <w:b/>
          <w:i/>
          <w:color w:val="C00000"/>
          <w:sz w:val="16"/>
          <w:szCs w:val="16"/>
        </w:rPr>
      </w:pPr>
      <w:r>
        <w:rPr>
          <w:rFonts w:ascii="Times New Roman" w:hAnsi="Times New Roman" w:cs="Times New Roman"/>
          <w:b/>
          <w:i/>
          <w:color w:val="C00000"/>
          <w:sz w:val="16"/>
          <w:szCs w:val="16"/>
        </w:rPr>
        <w:t>Заключение</w:t>
      </w:r>
    </w:p>
    <w:p w:rsidR="009948D9" w:rsidRPr="00BF1461" w:rsidRDefault="009948D9">
      <w:pPr>
        <w:spacing w:after="80" w:line="240" w:lineRule="auto"/>
        <w:rPr>
          <w:rFonts w:ascii="Times New Roman" w:hAnsi="Times New Roman" w:cs="Times New Roman"/>
          <w:sz w:val="16"/>
          <w:szCs w:val="16"/>
        </w:rPr>
      </w:pPr>
    </w:p>
    <w:sectPr w:rsidR="009948D9" w:rsidRPr="00BF1461" w:rsidSect="000277E1">
      <w:footerReference w:type="default" r:id="rId6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404" w:rsidRDefault="00522404" w:rsidP="00E97217">
      <w:pPr>
        <w:spacing w:after="0" w:line="240" w:lineRule="auto"/>
      </w:pPr>
      <w:r>
        <w:separator/>
      </w:r>
    </w:p>
  </w:endnote>
  <w:endnote w:type="continuationSeparator" w:id="0">
    <w:p w:rsidR="00522404" w:rsidRDefault="00522404" w:rsidP="00E9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2110321"/>
      <w:docPartObj>
        <w:docPartGallery w:val="Page Numbers (Bottom of Page)"/>
        <w:docPartUnique/>
      </w:docPartObj>
    </w:sdtPr>
    <w:sdtEndPr/>
    <w:sdtContent>
      <w:p w:rsidR="00BB543F" w:rsidRDefault="00BB543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8B4">
          <w:rPr>
            <w:noProof/>
          </w:rPr>
          <w:t>1</w:t>
        </w:r>
        <w:r>
          <w:fldChar w:fldCharType="end"/>
        </w:r>
      </w:p>
    </w:sdtContent>
  </w:sdt>
  <w:p w:rsidR="00BB543F" w:rsidRDefault="00BB54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404" w:rsidRDefault="00522404" w:rsidP="00E97217">
      <w:pPr>
        <w:spacing w:after="0" w:line="240" w:lineRule="auto"/>
      </w:pPr>
      <w:r>
        <w:separator/>
      </w:r>
    </w:p>
  </w:footnote>
  <w:footnote w:type="continuationSeparator" w:id="0">
    <w:p w:rsidR="00522404" w:rsidRDefault="00522404" w:rsidP="00E97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E1"/>
    <w:rsid w:val="00001C05"/>
    <w:rsid w:val="00013919"/>
    <w:rsid w:val="000277E1"/>
    <w:rsid w:val="0003054F"/>
    <w:rsid w:val="0004379A"/>
    <w:rsid w:val="00056C3D"/>
    <w:rsid w:val="000E313D"/>
    <w:rsid w:val="00100E46"/>
    <w:rsid w:val="00104A73"/>
    <w:rsid w:val="00140CB4"/>
    <w:rsid w:val="001410FF"/>
    <w:rsid w:val="00141BEE"/>
    <w:rsid w:val="00147033"/>
    <w:rsid w:val="0015401F"/>
    <w:rsid w:val="0018585E"/>
    <w:rsid w:val="001E1DFD"/>
    <w:rsid w:val="001E6A48"/>
    <w:rsid w:val="001F5FDD"/>
    <w:rsid w:val="00225EC3"/>
    <w:rsid w:val="00231568"/>
    <w:rsid w:val="0024315A"/>
    <w:rsid w:val="002511C0"/>
    <w:rsid w:val="002602DA"/>
    <w:rsid w:val="00267E9E"/>
    <w:rsid w:val="00282519"/>
    <w:rsid w:val="0029240F"/>
    <w:rsid w:val="002C388E"/>
    <w:rsid w:val="002D080E"/>
    <w:rsid w:val="002D67F8"/>
    <w:rsid w:val="00317ADD"/>
    <w:rsid w:val="00342EE3"/>
    <w:rsid w:val="0035495F"/>
    <w:rsid w:val="0039044C"/>
    <w:rsid w:val="0039316F"/>
    <w:rsid w:val="003B3AC1"/>
    <w:rsid w:val="003C6E72"/>
    <w:rsid w:val="003F0695"/>
    <w:rsid w:val="004148B4"/>
    <w:rsid w:val="00442AE5"/>
    <w:rsid w:val="004779EA"/>
    <w:rsid w:val="0048721E"/>
    <w:rsid w:val="004A3327"/>
    <w:rsid w:val="004C1E7E"/>
    <w:rsid w:val="00500664"/>
    <w:rsid w:val="00522404"/>
    <w:rsid w:val="00527492"/>
    <w:rsid w:val="0053237F"/>
    <w:rsid w:val="00544AFD"/>
    <w:rsid w:val="00554C44"/>
    <w:rsid w:val="00583DAA"/>
    <w:rsid w:val="00590043"/>
    <w:rsid w:val="005A18C7"/>
    <w:rsid w:val="005F0CDD"/>
    <w:rsid w:val="00613E6D"/>
    <w:rsid w:val="00634361"/>
    <w:rsid w:val="00681B24"/>
    <w:rsid w:val="0068423E"/>
    <w:rsid w:val="0069407C"/>
    <w:rsid w:val="006C2BE6"/>
    <w:rsid w:val="006E120E"/>
    <w:rsid w:val="00701E54"/>
    <w:rsid w:val="007358A0"/>
    <w:rsid w:val="00777FB4"/>
    <w:rsid w:val="00783511"/>
    <w:rsid w:val="00786CD7"/>
    <w:rsid w:val="00791A7E"/>
    <w:rsid w:val="007E1B36"/>
    <w:rsid w:val="007E7EB9"/>
    <w:rsid w:val="00824018"/>
    <w:rsid w:val="008248C8"/>
    <w:rsid w:val="00866375"/>
    <w:rsid w:val="0087769C"/>
    <w:rsid w:val="008A37A9"/>
    <w:rsid w:val="008C3A7C"/>
    <w:rsid w:val="008C7904"/>
    <w:rsid w:val="008D4484"/>
    <w:rsid w:val="008D5B26"/>
    <w:rsid w:val="008F1AF1"/>
    <w:rsid w:val="00970555"/>
    <w:rsid w:val="00987E1D"/>
    <w:rsid w:val="009948D9"/>
    <w:rsid w:val="00997979"/>
    <w:rsid w:val="009B48B8"/>
    <w:rsid w:val="009D2A63"/>
    <w:rsid w:val="009E2563"/>
    <w:rsid w:val="00A15112"/>
    <w:rsid w:val="00A15875"/>
    <w:rsid w:val="00A6020B"/>
    <w:rsid w:val="00A727E2"/>
    <w:rsid w:val="00A801A2"/>
    <w:rsid w:val="00AA1C51"/>
    <w:rsid w:val="00B00AD1"/>
    <w:rsid w:val="00B12C41"/>
    <w:rsid w:val="00B457D3"/>
    <w:rsid w:val="00B54C28"/>
    <w:rsid w:val="00B677C8"/>
    <w:rsid w:val="00B82AAB"/>
    <w:rsid w:val="00BA209D"/>
    <w:rsid w:val="00BB543F"/>
    <w:rsid w:val="00BB5FFD"/>
    <w:rsid w:val="00BF1461"/>
    <w:rsid w:val="00C10ACD"/>
    <w:rsid w:val="00C32287"/>
    <w:rsid w:val="00C72EB9"/>
    <w:rsid w:val="00C76145"/>
    <w:rsid w:val="00C84EFE"/>
    <w:rsid w:val="00C93DE2"/>
    <w:rsid w:val="00CA37E3"/>
    <w:rsid w:val="00CC5F5F"/>
    <w:rsid w:val="00CD3B0C"/>
    <w:rsid w:val="00CD40C5"/>
    <w:rsid w:val="00CD6DFF"/>
    <w:rsid w:val="00D40039"/>
    <w:rsid w:val="00D52343"/>
    <w:rsid w:val="00D53FA3"/>
    <w:rsid w:val="00D70241"/>
    <w:rsid w:val="00D76687"/>
    <w:rsid w:val="00D8599E"/>
    <w:rsid w:val="00DA0755"/>
    <w:rsid w:val="00DE2B24"/>
    <w:rsid w:val="00DF3BB1"/>
    <w:rsid w:val="00DF431E"/>
    <w:rsid w:val="00E062DE"/>
    <w:rsid w:val="00E30339"/>
    <w:rsid w:val="00E31C04"/>
    <w:rsid w:val="00E57B5E"/>
    <w:rsid w:val="00E70415"/>
    <w:rsid w:val="00E97217"/>
    <w:rsid w:val="00EB5C5E"/>
    <w:rsid w:val="00EC5768"/>
    <w:rsid w:val="00EF5075"/>
    <w:rsid w:val="00F2458C"/>
    <w:rsid w:val="00F65820"/>
    <w:rsid w:val="00F66752"/>
    <w:rsid w:val="00F76E97"/>
    <w:rsid w:val="00F77894"/>
    <w:rsid w:val="00FD644E"/>
    <w:rsid w:val="00FE6D91"/>
    <w:rsid w:val="00FF046D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9E1D9-9E4A-402F-93AD-6D9B92B3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7217"/>
  </w:style>
  <w:style w:type="paragraph" w:styleId="a5">
    <w:name w:val="footer"/>
    <w:basedOn w:val="a"/>
    <w:link w:val="a6"/>
    <w:uiPriority w:val="99"/>
    <w:unhideWhenUsed/>
    <w:rsid w:val="00E97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7217"/>
  </w:style>
  <w:style w:type="paragraph" w:styleId="a7">
    <w:name w:val="Balloon Text"/>
    <w:basedOn w:val="a"/>
    <w:link w:val="a8"/>
    <w:uiPriority w:val="99"/>
    <w:semiHidden/>
    <w:unhideWhenUsed/>
    <w:rsid w:val="00FF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B876F23C</Template>
  <TotalTime>1897</TotalTime>
  <Pages>2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Mister_X</dc:creator>
  <cp:lastModifiedBy>Аверина Таисия Вячеславовна</cp:lastModifiedBy>
  <cp:revision>60</cp:revision>
  <cp:lastPrinted>2016-02-11T09:33:00Z</cp:lastPrinted>
  <dcterms:created xsi:type="dcterms:W3CDTF">2016-02-08T18:34:00Z</dcterms:created>
  <dcterms:modified xsi:type="dcterms:W3CDTF">2016-03-10T12:17:00Z</dcterms:modified>
</cp:coreProperties>
</file>